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1D6867"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5212" w:rsidRPr="00B05B1C" w:rsidRDefault="00604B42" w:rsidP="00C25212">
                  <w:pPr>
                    <w:jc w:val="both"/>
                    <w:rPr>
                      <w:color w:val="000000"/>
                    </w:rPr>
                  </w:pPr>
                  <w:r w:rsidRPr="00B05B1C">
                    <w:t xml:space="preserve">Приложение   к ОПОП по направлению подготовки </w:t>
                  </w:r>
                  <w:r w:rsidRPr="00B05B1C">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53476C" w:rsidRPr="00B05B1C">
                    <w:t xml:space="preserve">утв. приказом ректора ОмГА от </w:t>
                  </w:r>
                  <w:r w:rsidR="00D20CC0" w:rsidRPr="00B05B1C">
                    <w:t>2</w:t>
                  </w:r>
                  <w:r w:rsidR="00B05B1C">
                    <w:t>7</w:t>
                  </w:r>
                  <w:r w:rsidR="00D20CC0" w:rsidRPr="00B05B1C">
                    <w:t>.03.202</w:t>
                  </w:r>
                  <w:r w:rsidR="00B05B1C">
                    <w:t>3 № 51</w:t>
                  </w:r>
                </w:p>
                <w:p w:rsidR="00604B42" w:rsidRDefault="00604B42" w:rsidP="0042190A">
                  <w:pPr>
                    <w:jc w:val="both"/>
                  </w:pPr>
                </w:p>
                <w:p w:rsidR="00604B42" w:rsidRDefault="00604B42"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1D6867"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B42" w:rsidRPr="00C94464" w:rsidRDefault="00604B42" w:rsidP="00C94464">
                  <w:pPr>
                    <w:jc w:val="center"/>
                    <w:rPr>
                      <w:sz w:val="24"/>
                      <w:szCs w:val="24"/>
                    </w:rPr>
                  </w:pPr>
                  <w:r w:rsidRPr="00C94464">
                    <w:rPr>
                      <w:sz w:val="24"/>
                      <w:szCs w:val="24"/>
                    </w:rPr>
                    <w:t>УТВЕРЖДАЮ:</w:t>
                  </w:r>
                </w:p>
                <w:p w:rsidR="00604B42" w:rsidRPr="00C94464" w:rsidRDefault="00604B42" w:rsidP="00C94464">
                  <w:pPr>
                    <w:jc w:val="center"/>
                    <w:rPr>
                      <w:sz w:val="24"/>
                      <w:szCs w:val="24"/>
                    </w:rPr>
                  </w:pPr>
                  <w:r w:rsidRPr="00C94464">
                    <w:rPr>
                      <w:sz w:val="24"/>
                      <w:szCs w:val="24"/>
                    </w:rPr>
                    <w:t>Ректор, д.фил.н., профессор</w:t>
                  </w:r>
                </w:p>
                <w:p w:rsidR="00604B42" w:rsidRDefault="00604B42" w:rsidP="00C94464">
                  <w:pPr>
                    <w:jc w:val="center"/>
                    <w:rPr>
                      <w:sz w:val="24"/>
                      <w:szCs w:val="24"/>
                    </w:rPr>
                  </w:pPr>
                </w:p>
                <w:p w:rsidR="00604B42" w:rsidRPr="00C94464" w:rsidRDefault="00604B42" w:rsidP="00C94464">
                  <w:pPr>
                    <w:jc w:val="center"/>
                    <w:rPr>
                      <w:sz w:val="24"/>
                      <w:szCs w:val="24"/>
                    </w:rPr>
                  </w:pPr>
                  <w:r w:rsidRPr="00C94464">
                    <w:rPr>
                      <w:sz w:val="24"/>
                      <w:szCs w:val="24"/>
                    </w:rPr>
                    <w:t>______________А.Э. Еремеев</w:t>
                  </w:r>
                </w:p>
                <w:p w:rsidR="00D20CC0" w:rsidRPr="00C94464" w:rsidRDefault="00604B42" w:rsidP="00D20CC0">
                  <w:pPr>
                    <w:jc w:val="right"/>
                    <w:rPr>
                      <w:sz w:val="24"/>
                      <w:szCs w:val="24"/>
                    </w:rPr>
                  </w:pPr>
                  <w:r>
                    <w:rPr>
                      <w:sz w:val="24"/>
                      <w:szCs w:val="24"/>
                    </w:rPr>
                    <w:t xml:space="preserve">                             </w:t>
                  </w:r>
                  <w:r w:rsidR="00D20CC0" w:rsidRPr="0037002F">
                    <w:rPr>
                      <w:sz w:val="24"/>
                      <w:szCs w:val="24"/>
                    </w:rPr>
                    <w:t>2</w:t>
                  </w:r>
                  <w:r w:rsidR="00B05B1C">
                    <w:rPr>
                      <w:sz w:val="24"/>
                      <w:szCs w:val="24"/>
                    </w:rPr>
                    <w:t>7</w:t>
                  </w:r>
                  <w:r w:rsidR="00D20CC0" w:rsidRPr="0037002F">
                    <w:rPr>
                      <w:sz w:val="24"/>
                      <w:szCs w:val="24"/>
                    </w:rPr>
                    <w:t>.0</w:t>
                  </w:r>
                  <w:r w:rsidR="00D20CC0">
                    <w:rPr>
                      <w:sz w:val="24"/>
                      <w:szCs w:val="24"/>
                    </w:rPr>
                    <w:t>3</w:t>
                  </w:r>
                  <w:r w:rsidR="00D20CC0" w:rsidRPr="0037002F">
                    <w:rPr>
                      <w:sz w:val="24"/>
                      <w:szCs w:val="24"/>
                    </w:rPr>
                    <w:t>.202</w:t>
                  </w:r>
                  <w:r w:rsidR="00B05B1C">
                    <w:rPr>
                      <w:sz w:val="24"/>
                      <w:szCs w:val="24"/>
                    </w:rPr>
                    <w:t>3</w:t>
                  </w:r>
                  <w:r w:rsidR="00D20CC0" w:rsidRPr="0037002F">
                    <w:rPr>
                      <w:sz w:val="24"/>
                      <w:szCs w:val="24"/>
                    </w:rPr>
                    <w:t xml:space="preserve"> г.</w:t>
                  </w:r>
                </w:p>
                <w:p w:rsidR="00604B42" w:rsidRPr="00C94464" w:rsidRDefault="00604B42" w:rsidP="00C94464">
                  <w:pPr>
                    <w:jc w:val="center"/>
                    <w:rPr>
                      <w:sz w:val="24"/>
                      <w:szCs w:val="24"/>
                    </w:rPr>
                  </w:pP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3C13DC" w:rsidP="005E6D1C">
      <w:pPr>
        <w:widowControl/>
        <w:suppressAutoHyphens/>
        <w:autoSpaceDE/>
        <w:adjustRightInd/>
        <w:jc w:val="center"/>
        <w:rPr>
          <w:b/>
          <w:bCs/>
          <w:caps/>
          <w:sz w:val="24"/>
          <w:szCs w:val="24"/>
        </w:rPr>
      </w:pPr>
      <w:r>
        <w:rPr>
          <w:b/>
          <w:bCs/>
          <w:caps/>
          <w:sz w:val="24"/>
          <w:szCs w:val="24"/>
        </w:rPr>
        <w:t xml:space="preserve"> Русская литература XX века</w:t>
      </w:r>
    </w:p>
    <w:p w:rsidR="007F4B97" w:rsidRPr="008F55B9" w:rsidRDefault="0082689C" w:rsidP="00FB348C">
      <w:pPr>
        <w:widowControl/>
        <w:suppressAutoHyphens/>
        <w:autoSpaceDE/>
        <w:adjustRightInd/>
        <w:jc w:val="center"/>
        <w:rPr>
          <w:bCs/>
          <w:sz w:val="24"/>
          <w:szCs w:val="24"/>
        </w:rPr>
      </w:pPr>
      <w:r>
        <w:rPr>
          <w:bCs/>
          <w:sz w:val="24"/>
          <w:szCs w:val="24"/>
        </w:rPr>
        <w:t>Б1.В.</w:t>
      </w:r>
      <w:r w:rsidR="005E6D1C">
        <w:rPr>
          <w:bCs/>
          <w:sz w:val="24"/>
          <w:szCs w:val="24"/>
        </w:rPr>
        <w:t>2</w:t>
      </w:r>
      <w:r>
        <w:rPr>
          <w:bCs/>
          <w:sz w:val="24"/>
          <w:szCs w:val="24"/>
        </w:rPr>
        <w:t>7</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2689C" w:rsidRPr="00480664" w:rsidRDefault="0082689C" w:rsidP="0082689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2689C" w:rsidRPr="00480664" w:rsidRDefault="0082689C" w:rsidP="0082689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2689C" w:rsidRPr="00480664" w:rsidRDefault="0082689C" w:rsidP="0082689C">
      <w:pPr>
        <w:widowControl/>
        <w:suppressAutoHyphens/>
        <w:autoSpaceDE/>
        <w:adjustRightInd/>
        <w:jc w:val="center"/>
        <w:rPr>
          <w:rFonts w:eastAsia="Courier New"/>
          <w:b/>
          <w:color w:val="000000"/>
          <w:sz w:val="24"/>
          <w:szCs w:val="24"/>
          <w:lang w:bidi="ru-RU"/>
        </w:rPr>
      </w:pPr>
    </w:p>
    <w:p w:rsidR="00BA2A6C" w:rsidRPr="00027EAB" w:rsidRDefault="00BA2A6C" w:rsidP="00BA2A6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A2A6C" w:rsidRPr="00027EAB" w:rsidRDefault="00BA2A6C" w:rsidP="00BA2A6C">
      <w:pPr>
        <w:widowControl/>
        <w:autoSpaceDE/>
        <w:autoSpaceDN/>
        <w:adjustRightInd/>
        <w:jc w:val="center"/>
        <w:rPr>
          <w:sz w:val="24"/>
          <w:szCs w:val="24"/>
        </w:rPr>
      </w:pPr>
      <w:r w:rsidRPr="00027EAB">
        <w:rPr>
          <w:sz w:val="24"/>
          <w:szCs w:val="24"/>
        </w:rPr>
        <w:t>научно-исследовательская</w:t>
      </w:r>
    </w:p>
    <w:p w:rsidR="00BA2A6C" w:rsidRPr="00027EAB" w:rsidRDefault="00BA2A6C" w:rsidP="00BA2A6C">
      <w:pPr>
        <w:widowControl/>
        <w:autoSpaceDE/>
        <w:autoSpaceDN/>
        <w:adjustRightInd/>
        <w:jc w:val="center"/>
        <w:rPr>
          <w:rFonts w:eastAsia="SimSun"/>
          <w:b/>
          <w:kern w:val="2"/>
          <w:sz w:val="24"/>
          <w:szCs w:val="24"/>
          <w:lang w:eastAsia="hi-IN" w:bidi="hi-IN"/>
        </w:rPr>
      </w:pPr>
    </w:p>
    <w:p w:rsidR="00725850" w:rsidRPr="006E1872" w:rsidRDefault="00725850" w:rsidP="0072585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20CC0" w:rsidRDefault="00D20CC0" w:rsidP="00725850">
      <w:pPr>
        <w:widowControl/>
        <w:autoSpaceDE/>
        <w:autoSpaceDN/>
        <w:adjustRightInd/>
        <w:spacing w:after="200" w:line="276" w:lineRule="auto"/>
        <w:jc w:val="center"/>
        <w:rPr>
          <w:rFonts w:eastAsia="SimSun"/>
          <w:kern w:val="2"/>
          <w:sz w:val="24"/>
          <w:szCs w:val="24"/>
          <w:lang w:eastAsia="hi-IN" w:bidi="hi-IN"/>
        </w:rPr>
      </w:pPr>
    </w:p>
    <w:p w:rsidR="00725850" w:rsidRDefault="00725850" w:rsidP="00725850">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C25212" w:rsidRDefault="00C25212" w:rsidP="00C25212">
      <w:pPr>
        <w:widowControl/>
        <w:suppressAutoHyphens/>
        <w:autoSpaceDE/>
        <w:adjustRightInd/>
        <w:jc w:val="center"/>
        <w:rPr>
          <w:rFonts w:eastAsia="SimSun"/>
          <w:kern w:val="2"/>
          <w:sz w:val="24"/>
          <w:szCs w:val="24"/>
          <w:lang w:eastAsia="hi-IN" w:bidi="hi-IN"/>
        </w:rPr>
      </w:pPr>
    </w:p>
    <w:p w:rsidR="00C25212" w:rsidRPr="001259A4" w:rsidRDefault="00C25212" w:rsidP="00C25212">
      <w:pPr>
        <w:widowControl/>
        <w:suppressAutoHyphens/>
        <w:autoSpaceDE/>
        <w:adjustRightInd/>
        <w:jc w:val="center"/>
        <w:rPr>
          <w:rFonts w:eastAsia="SimSun"/>
          <w:color w:val="000000"/>
          <w:kern w:val="2"/>
          <w:sz w:val="24"/>
          <w:szCs w:val="24"/>
          <w:lang w:eastAsia="hi-IN" w:bidi="hi-IN"/>
        </w:rPr>
      </w:pPr>
    </w:p>
    <w:p w:rsidR="00C25212" w:rsidRPr="001259A4" w:rsidRDefault="00C25212" w:rsidP="00C25212">
      <w:pPr>
        <w:suppressAutoHyphens/>
        <w:rPr>
          <w:rFonts w:eastAsia="SimSun"/>
          <w:b/>
          <w:color w:val="000000"/>
          <w:kern w:val="2"/>
          <w:sz w:val="24"/>
          <w:szCs w:val="24"/>
          <w:lang w:eastAsia="hi-IN" w:bidi="hi-IN"/>
        </w:rPr>
      </w:pPr>
    </w:p>
    <w:p w:rsidR="00C25212" w:rsidRPr="001259A4" w:rsidRDefault="00C25212" w:rsidP="00C25212">
      <w:pPr>
        <w:suppressAutoHyphens/>
        <w:contextualSpacing/>
        <w:rPr>
          <w:rFonts w:eastAsia="SimSun"/>
          <w:color w:val="000000"/>
          <w:kern w:val="2"/>
          <w:sz w:val="24"/>
          <w:szCs w:val="24"/>
          <w:lang w:eastAsia="hi-IN" w:bidi="hi-IN"/>
        </w:rPr>
      </w:pPr>
    </w:p>
    <w:p w:rsidR="00C25212" w:rsidRDefault="00C25212" w:rsidP="00C25212">
      <w:pPr>
        <w:suppressAutoHyphens/>
        <w:contextualSpacing/>
        <w:rPr>
          <w:rFonts w:eastAsia="SimSun"/>
          <w:color w:val="000000"/>
          <w:kern w:val="2"/>
          <w:sz w:val="24"/>
          <w:szCs w:val="24"/>
          <w:lang w:eastAsia="hi-IN" w:bidi="hi-IN"/>
        </w:rPr>
      </w:pPr>
    </w:p>
    <w:p w:rsidR="00D7793A" w:rsidRDefault="00D7793A" w:rsidP="00C25212">
      <w:pPr>
        <w:suppressAutoHyphens/>
        <w:contextualSpacing/>
        <w:rPr>
          <w:rFonts w:eastAsia="SimSun"/>
          <w:color w:val="000000"/>
          <w:kern w:val="2"/>
          <w:sz w:val="24"/>
          <w:szCs w:val="24"/>
          <w:lang w:eastAsia="hi-IN" w:bidi="hi-IN"/>
        </w:rPr>
      </w:pPr>
    </w:p>
    <w:p w:rsidR="00D7793A" w:rsidRPr="001259A4" w:rsidRDefault="00D7793A" w:rsidP="00C25212">
      <w:pPr>
        <w:suppressAutoHyphens/>
        <w:contextualSpacing/>
        <w:rPr>
          <w:rFonts w:eastAsia="SimSun"/>
          <w:color w:val="000000"/>
          <w:kern w:val="2"/>
          <w:sz w:val="24"/>
          <w:szCs w:val="24"/>
          <w:lang w:eastAsia="hi-IN" w:bidi="hi-IN"/>
        </w:rPr>
      </w:pPr>
    </w:p>
    <w:p w:rsidR="00C25212" w:rsidRPr="001259A4" w:rsidRDefault="00D7793A" w:rsidP="00C25212">
      <w:pPr>
        <w:suppressAutoHyphens/>
        <w:contextualSpacing/>
        <w:jc w:val="center"/>
        <w:rPr>
          <w:color w:val="000000"/>
          <w:sz w:val="24"/>
          <w:szCs w:val="24"/>
        </w:rPr>
      </w:pPr>
      <w:r>
        <w:rPr>
          <w:color w:val="000000"/>
          <w:sz w:val="24"/>
          <w:szCs w:val="24"/>
        </w:rPr>
        <w:t>Омск, 202</w:t>
      </w:r>
      <w:r w:rsidR="00B05B1C">
        <w:rPr>
          <w:color w:val="000000"/>
          <w:sz w:val="24"/>
          <w:szCs w:val="24"/>
        </w:rPr>
        <w:t>3</w:t>
      </w:r>
    </w:p>
    <w:p w:rsidR="00D20CC0" w:rsidRPr="00D9148F" w:rsidRDefault="007C277B" w:rsidP="00D20CC0">
      <w:pPr>
        <w:spacing w:after="160" w:line="256" w:lineRule="auto"/>
        <w:rPr>
          <w:spacing w:val="-3"/>
          <w:sz w:val="24"/>
          <w:szCs w:val="24"/>
          <w:lang w:eastAsia="en-US"/>
        </w:rPr>
      </w:pPr>
      <w:r w:rsidRPr="008F55B9">
        <w:rPr>
          <w:sz w:val="24"/>
          <w:szCs w:val="24"/>
        </w:rPr>
        <w:br w:type="page"/>
      </w:r>
      <w:r w:rsidR="00D20CC0" w:rsidRPr="00D9148F">
        <w:rPr>
          <w:spacing w:val="-3"/>
          <w:sz w:val="24"/>
          <w:szCs w:val="24"/>
          <w:lang w:eastAsia="en-US"/>
        </w:rPr>
        <w:lastRenderedPageBreak/>
        <w:t>Составитель:</w:t>
      </w:r>
    </w:p>
    <w:p w:rsidR="00D20CC0" w:rsidRPr="00D9148F" w:rsidRDefault="00D20CC0" w:rsidP="00D20CC0">
      <w:pPr>
        <w:widowControl/>
        <w:autoSpaceDE/>
        <w:autoSpaceDN/>
        <w:adjustRightInd/>
        <w:jc w:val="both"/>
        <w:rPr>
          <w:spacing w:val="-3"/>
          <w:sz w:val="24"/>
          <w:szCs w:val="24"/>
          <w:lang w:eastAsia="en-US"/>
        </w:rPr>
      </w:pPr>
    </w:p>
    <w:p w:rsidR="00D20CC0" w:rsidRPr="00D9148F" w:rsidRDefault="00D20CC0" w:rsidP="00D20CC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20CC0" w:rsidRPr="00D9148F" w:rsidRDefault="00D20CC0" w:rsidP="00D20CC0">
      <w:pPr>
        <w:widowControl/>
        <w:autoSpaceDE/>
        <w:autoSpaceDN/>
        <w:adjustRightInd/>
        <w:jc w:val="both"/>
        <w:rPr>
          <w:spacing w:val="-3"/>
          <w:sz w:val="24"/>
          <w:szCs w:val="24"/>
          <w:lang w:eastAsia="en-US"/>
        </w:rPr>
      </w:pPr>
    </w:p>
    <w:p w:rsidR="00D20CC0" w:rsidRDefault="00D20CC0" w:rsidP="00D20CC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20CC0" w:rsidRPr="00D9148F" w:rsidRDefault="00D20CC0" w:rsidP="00D20CC0">
      <w:pPr>
        <w:widowControl/>
        <w:suppressAutoHyphens/>
        <w:autoSpaceDE/>
        <w:adjustRightInd/>
        <w:jc w:val="both"/>
        <w:rPr>
          <w:spacing w:val="-3"/>
          <w:sz w:val="24"/>
          <w:szCs w:val="24"/>
          <w:lang w:eastAsia="en-US"/>
        </w:rPr>
      </w:pPr>
    </w:p>
    <w:p w:rsidR="00D20CC0" w:rsidRDefault="00D20CC0" w:rsidP="00D20CC0">
      <w:pPr>
        <w:widowControl/>
        <w:autoSpaceDE/>
        <w:autoSpaceDN/>
        <w:adjustRightInd/>
        <w:jc w:val="both"/>
        <w:rPr>
          <w:spacing w:val="-3"/>
          <w:sz w:val="24"/>
          <w:szCs w:val="24"/>
          <w:lang w:eastAsia="en-US"/>
        </w:rPr>
      </w:pPr>
      <w:r>
        <w:rPr>
          <w:spacing w:val="-3"/>
          <w:sz w:val="24"/>
          <w:szCs w:val="24"/>
          <w:lang w:eastAsia="en-US"/>
        </w:rPr>
        <w:t>Протокол от 2</w:t>
      </w:r>
      <w:r w:rsidR="00B05B1C">
        <w:rPr>
          <w:spacing w:val="-3"/>
          <w:sz w:val="24"/>
          <w:szCs w:val="24"/>
          <w:lang w:eastAsia="en-US"/>
        </w:rPr>
        <w:t>4</w:t>
      </w:r>
      <w:r>
        <w:rPr>
          <w:spacing w:val="-3"/>
          <w:sz w:val="24"/>
          <w:szCs w:val="24"/>
          <w:lang w:eastAsia="en-US"/>
        </w:rPr>
        <w:t>.03.202</w:t>
      </w:r>
      <w:r w:rsidR="00B05B1C">
        <w:rPr>
          <w:spacing w:val="-3"/>
          <w:sz w:val="24"/>
          <w:szCs w:val="24"/>
          <w:lang w:eastAsia="en-US"/>
        </w:rPr>
        <w:t>3</w:t>
      </w:r>
      <w:r w:rsidRPr="002B23B1">
        <w:rPr>
          <w:spacing w:val="-3"/>
          <w:sz w:val="24"/>
          <w:szCs w:val="24"/>
          <w:lang w:eastAsia="en-US"/>
        </w:rPr>
        <w:t xml:space="preserve"> г. № 8</w:t>
      </w:r>
    </w:p>
    <w:p w:rsidR="00D20CC0" w:rsidRDefault="00D20CC0" w:rsidP="00D20CC0">
      <w:pPr>
        <w:tabs>
          <w:tab w:val="left" w:pos="1459"/>
        </w:tabs>
        <w:jc w:val="both"/>
        <w:rPr>
          <w:spacing w:val="-3"/>
          <w:sz w:val="24"/>
          <w:szCs w:val="24"/>
          <w:lang w:eastAsia="en-US"/>
        </w:rPr>
      </w:pPr>
      <w:r>
        <w:rPr>
          <w:spacing w:val="-3"/>
          <w:sz w:val="24"/>
          <w:szCs w:val="24"/>
          <w:lang w:eastAsia="en-US"/>
        </w:rPr>
        <w:tab/>
      </w:r>
    </w:p>
    <w:p w:rsidR="00D20CC0" w:rsidRPr="0038356B" w:rsidRDefault="00D20CC0" w:rsidP="00D20CC0">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D20CC0" w:rsidP="00D20CC0">
      <w:pPr>
        <w:widowControl/>
        <w:autoSpaceDE/>
        <w:adjustRightInd/>
        <w:jc w:val="center"/>
        <w:rPr>
          <w:rFonts w:eastAsia="SimSun"/>
          <w:b/>
          <w:kern w:val="2"/>
          <w:sz w:val="24"/>
          <w:szCs w:val="24"/>
          <w:lang w:eastAsia="hi-IN" w:bidi="hi-IN"/>
        </w:rPr>
      </w:pPr>
      <w:r>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 xml:space="preserve">Объем дисциплины в </w:t>
            </w:r>
            <w:r w:rsidR="002C4857">
              <w:rPr>
                <w:spacing w:val="4"/>
                <w:sz w:val="24"/>
                <w:szCs w:val="24"/>
              </w:rPr>
              <w:t>экзамен</w:t>
            </w:r>
            <w:r w:rsidRPr="008F55B9">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7</w:t>
            </w:r>
          </w:p>
        </w:tc>
        <w:tc>
          <w:tcPr>
            <w:tcW w:w="8080" w:type="dxa"/>
            <w:hideMark/>
          </w:tcPr>
          <w:p w:rsidR="00BA2A6C" w:rsidRPr="008F55B9" w:rsidRDefault="00BA2A6C" w:rsidP="00951342">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8</w:t>
            </w:r>
          </w:p>
        </w:tc>
        <w:tc>
          <w:tcPr>
            <w:tcW w:w="8080" w:type="dxa"/>
            <w:hideMark/>
          </w:tcPr>
          <w:p w:rsidR="00BA2A6C" w:rsidRPr="008F55B9" w:rsidRDefault="00BA2A6C" w:rsidP="00951342">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9</w:t>
            </w:r>
          </w:p>
        </w:tc>
        <w:tc>
          <w:tcPr>
            <w:tcW w:w="8080" w:type="dxa"/>
            <w:hideMark/>
          </w:tcPr>
          <w:p w:rsidR="00BA2A6C" w:rsidRPr="008F55B9" w:rsidRDefault="00BA2A6C" w:rsidP="00951342">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10</w:t>
            </w:r>
          </w:p>
        </w:tc>
        <w:tc>
          <w:tcPr>
            <w:tcW w:w="8080" w:type="dxa"/>
            <w:hideMark/>
          </w:tcPr>
          <w:p w:rsidR="00BA2A6C" w:rsidRPr="008F55B9" w:rsidRDefault="00BA2A6C" w:rsidP="00951342">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11</w:t>
            </w:r>
          </w:p>
        </w:tc>
        <w:tc>
          <w:tcPr>
            <w:tcW w:w="8080" w:type="dxa"/>
            <w:hideMark/>
          </w:tcPr>
          <w:p w:rsidR="00BA2A6C" w:rsidRPr="008F55B9" w:rsidRDefault="00BA2A6C" w:rsidP="00951342">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p>
        </w:tc>
        <w:tc>
          <w:tcPr>
            <w:tcW w:w="8080" w:type="dxa"/>
            <w:hideMark/>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7793A">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2689C" w:rsidRPr="00480664" w:rsidRDefault="0082689C" w:rsidP="0082689C">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131C4D">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0CC0" w:rsidRPr="007111B5" w:rsidRDefault="00D20CC0" w:rsidP="00D20CC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D032C" w:rsidRDefault="00D20CC0" w:rsidP="00D20CC0">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B05B1C" w:rsidRPr="00B05B1C">
        <w:rPr>
          <w:sz w:val="24"/>
          <w:szCs w:val="24"/>
          <w:lang w:eastAsia="en-US"/>
        </w:rPr>
        <w:t>2023/2024 учебный год, утвержденным приказом ректора от 27.03.2023 № 51</w:t>
      </w:r>
      <w:r>
        <w:rPr>
          <w:sz w:val="24"/>
          <w:szCs w:val="24"/>
          <w:lang w:eastAsia="en-US"/>
        </w:rPr>
        <w:t>.</w:t>
      </w:r>
    </w:p>
    <w:p w:rsidR="005E6D1C" w:rsidRPr="005E6D1C" w:rsidRDefault="00A76E53" w:rsidP="005E6D1C">
      <w:pPr>
        <w:snapToGrid w:val="0"/>
        <w:ind w:firstLine="709"/>
        <w:jc w:val="both"/>
        <w:rPr>
          <w:b/>
          <w:bCs/>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82689C">
        <w:rPr>
          <w:b/>
          <w:bCs/>
          <w:sz w:val="24"/>
          <w:szCs w:val="24"/>
        </w:rPr>
        <w:t>Б1.В.27</w:t>
      </w:r>
    </w:p>
    <w:p w:rsidR="00A76E53" w:rsidRPr="008F55B9" w:rsidRDefault="009604F5" w:rsidP="008F55B9">
      <w:pPr>
        <w:snapToGrid w:val="0"/>
        <w:ind w:firstLine="709"/>
        <w:jc w:val="both"/>
        <w:rPr>
          <w:sz w:val="24"/>
          <w:szCs w:val="24"/>
        </w:rPr>
      </w:pPr>
      <w:r w:rsidRPr="008F55B9">
        <w:rPr>
          <w:b/>
          <w:bCs/>
          <w:sz w:val="24"/>
          <w:szCs w:val="24"/>
        </w:rPr>
        <w:t xml:space="preserve"> </w:t>
      </w:r>
      <w:r w:rsidR="005E6D1C">
        <w:rPr>
          <w:b/>
          <w:bCs/>
          <w:sz w:val="24"/>
          <w:szCs w:val="24"/>
        </w:rPr>
        <w:t>«</w:t>
      </w:r>
      <w:r w:rsidR="003C13DC">
        <w:rPr>
          <w:b/>
          <w:bCs/>
          <w:sz w:val="24"/>
          <w:szCs w:val="24"/>
        </w:rPr>
        <w:t>Русская литература XX века</w:t>
      </w:r>
      <w:r w:rsidR="00AA2AC4">
        <w:rPr>
          <w:b/>
          <w:bCs/>
          <w:sz w:val="24"/>
          <w:szCs w:val="24"/>
        </w:rPr>
        <w:t xml:space="preserve"> </w:t>
      </w:r>
      <w:r w:rsidR="00A76E53" w:rsidRPr="008F55B9">
        <w:rPr>
          <w:b/>
          <w:sz w:val="24"/>
          <w:szCs w:val="24"/>
        </w:rPr>
        <w:t>в тече</w:t>
      </w:r>
      <w:r w:rsidR="009F4070" w:rsidRPr="008F55B9">
        <w:rPr>
          <w:b/>
          <w:sz w:val="24"/>
          <w:szCs w:val="24"/>
        </w:rPr>
        <w:t xml:space="preserve">ние </w:t>
      </w:r>
      <w:r w:rsidR="00D20CC0">
        <w:rPr>
          <w:b/>
          <w:sz w:val="24"/>
          <w:szCs w:val="24"/>
        </w:rPr>
        <w:t>202</w:t>
      </w:r>
      <w:r w:rsidR="00B05B1C">
        <w:rPr>
          <w:b/>
          <w:sz w:val="24"/>
          <w:szCs w:val="24"/>
        </w:rPr>
        <w:t>3</w:t>
      </w:r>
      <w:r w:rsidR="00D20CC0">
        <w:rPr>
          <w:b/>
          <w:sz w:val="24"/>
          <w:szCs w:val="24"/>
        </w:rPr>
        <w:t>/202</w:t>
      </w:r>
      <w:r w:rsidR="00B05B1C">
        <w:rPr>
          <w:b/>
          <w:sz w:val="24"/>
          <w:szCs w:val="24"/>
        </w:rPr>
        <w:t>4</w:t>
      </w:r>
      <w:r w:rsidR="00D20CC0">
        <w:rPr>
          <w:b/>
          <w:sz w:val="24"/>
          <w:szCs w:val="24"/>
        </w:rPr>
        <w:t xml:space="preserve"> </w:t>
      </w:r>
      <w:r w:rsidR="00A76E53"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2689C" w:rsidRPr="00480664">
        <w:rPr>
          <w:b/>
          <w:color w:val="000000"/>
          <w:sz w:val="24"/>
          <w:szCs w:val="24"/>
        </w:rPr>
        <w:t>44.03.05 Педагогическое образование (с двумя профилями подготовки)</w:t>
      </w:r>
      <w:r w:rsidR="0082689C" w:rsidRPr="00480664">
        <w:rPr>
          <w:b/>
          <w:sz w:val="24"/>
          <w:szCs w:val="24"/>
        </w:rPr>
        <w:t xml:space="preserve"> </w:t>
      </w:r>
      <w:r w:rsidR="0082689C" w:rsidRPr="00480664">
        <w:rPr>
          <w:sz w:val="24"/>
          <w:szCs w:val="24"/>
        </w:rPr>
        <w:t xml:space="preserve"> </w:t>
      </w:r>
      <w:r w:rsidR="0082689C" w:rsidRPr="00480664">
        <w:rPr>
          <w:sz w:val="24"/>
          <w:szCs w:val="24"/>
        </w:rPr>
        <w:lastRenderedPageBreak/>
        <w:t xml:space="preserve">(уровень бакалавриата), направленность (профиль) программы  «Русский язык» и «Литература»; </w:t>
      </w:r>
      <w:r w:rsidR="0082689C" w:rsidRPr="006E1872">
        <w:rPr>
          <w:sz w:val="24"/>
          <w:szCs w:val="24"/>
        </w:rPr>
        <w:t xml:space="preserve"> </w:t>
      </w:r>
      <w:r w:rsidR="0082689C" w:rsidRPr="00D53370">
        <w:rPr>
          <w:sz w:val="24"/>
          <w:szCs w:val="24"/>
        </w:rPr>
        <w:t>вид учебной деятельности – программа академического бакалавриата; виды профессиональной деятельности:</w:t>
      </w:r>
      <w:r w:rsidR="00BA2A6C">
        <w:rPr>
          <w:sz w:val="24"/>
          <w:szCs w:val="24"/>
        </w:rPr>
        <w:t xml:space="preserve"> </w:t>
      </w:r>
      <w:r w:rsidR="00BA2A6C" w:rsidRPr="00027EAB">
        <w:rPr>
          <w:sz w:val="24"/>
          <w:szCs w:val="24"/>
        </w:rPr>
        <w:t>педагогическая (основной); научно-исследовательская;</w:t>
      </w:r>
      <w:r w:rsidR="0082689C" w:rsidRPr="00D5337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w:t>
      </w:r>
      <w:r w:rsidR="0082689C" w:rsidRPr="008F55B9">
        <w:rPr>
          <w:sz w:val="24"/>
          <w:szCs w:val="24"/>
        </w:rPr>
        <w:t xml:space="preserve"> </w:t>
      </w:r>
      <w:r w:rsidR="00A76E53" w:rsidRPr="008F55B9">
        <w:rPr>
          <w:sz w:val="24"/>
          <w:szCs w:val="24"/>
        </w:rPr>
        <w:t>«</w:t>
      </w:r>
      <w:r w:rsidR="003C13DC">
        <w:rPr>
          <w:b/>
          <w:sz w:val="24"/>
          <w:szCs w:val="24"/>
        </w:rPr>
        <w:t xml:space="preserve"> Русская литература XX века</w:t>
      </w:r>
      <w:r w:rsidR="00A76E53" w:rsidRPr="008F55B9">
        <w:rPr>
          <w:sz w:val="24"/>
          <w:szCs w:val="24"/>
        </w:rPr>
        <w:t>» в тече</w:t>
      </w:r>
      <w:r w:rsidR="009F4070" w:rsidRPr="008F55B9">
        <w:rPr>
          <w:sz w:val="24"/>
          <w:szCs w:val="24"/>
        </w:rPr>
        <w:t xml:space="preserve">ние </w:t>
      </w:r>
      <w:r w:rsidR="00D20CC0" w:rsidRPr="00342F5A">
        <w:rPr>
          <w:sz w:val="24"/>
          <w:szCs w:val="24"/>
        </w:rPr>
        <w:t>202</w:t>
      </w:r>
      <w:r w:rsidR="00B05B1C">
        <w:rPr>
          <w:sz w:val="24"/>
          <w:szCs w:val="24"/>
        </w:rPr>
        <w:t>3/2024</w:t>
      </w:r>
      <w:r w:rsidR="00D20CC0" w:rsidRPr="00342F5A">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82689C" w:rsidRPr="0082689C">
        <w:rPr>
          <w:rFonts w:ascii="Times New Roman" w:hAnsi="Times New Roman"/>
          <w:b/>
          <w:bCs/>
          <w:sz w:val="24"/>
          <w:szCs w:val="24"/>
        </w:rPr>
        <w:t xml:space="preserve">Б1.В.27 </w:t>
      </w:r>
      <w:r w:rsidR="009604F5" w:rsidRPr="005E6D1C">
        <w:rPr>
          <w:rFonts w:ascii="Times New Roman" w:hAnsi="Times New Roman"/>
          <w:b/>
          <w:sz w:val="24"/>
          <w:szCs w:val="24"/>
        </w:rPr>
        <w:t>«</w:t>
      </w:r>
      <w:r w:rsidR="003C13DC">
        <w:rPr>
          <w:rFonts w:ascii="Times New Roman" w:hAnsi="Times New Roman"/>
          <w:b/>
          <w:sz w:val="24"/>
          <w:szCs w:val="24"/>
        </w:rPr>
        <w:t xml:space="preserve"> Русская литература XX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2689C" w:rsidRPr="003C404C" w:rsidRDefault="002B6C87" w:rsidP="0082689C">
      <w:pPr>
        <w:widowControl/>
        <w:tabs>
          <w:tab w:val="left" w:pos="708"/>
        </w:tabs>
        <w:autoSpaceDE/>
        <w:adjustRightInd/>
        <w:ind w:firstLine="709"/>
        <w:jc w:val="both"/>
        <w:rPr>
          <w:rFonts w:eastAsia="Calibri"/>
          <w:sz w:val="22"/>
          <w:szCs w:val="22"/>
          <w:lang w:eastAsia="en-US"/>
        </w:rPr>
      </w:pPr>
      <w:r w:rsidRPr="008F55B9">
        <w:rPr>
          <w:rFonts w:eastAsia="Calibri"/>
          <w:sz w:val="24"/>
          <w:szCs w:val="24"/>
          <w:lang w:eastAsia="en-US"/>
        </w:rPr>
        <w:tab/>
      </w:r>
      <w:r w:rsidR="0082689C"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2689C"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2689C" w:rsidRPr="00480664">
        <w:rPr>
          <w:rFonts w:eastAsia="Calibri"/>
          <w:color w:val="000000"/>
          <w:sz w:val="24"/>
          <w:szCs w:val="24"/>
          <w:lang w:eastAsia="en-US"/>
        </w:rPr>
        <w:t>, при разработке основной профессиональной образовательной программы (</w:t>
      </w:r>
      <w:r w:rsidR="0082689C" w:rsidRPr="00480664">
        <w:rPr>
          <w:rFonts w:eastAsia="Calibri"/>
          <w:i/>
          <w:color w:val="000000"/>
          <w:sz w:val="24"/>
          <w:szCs w:val="24"/>
          <w:lang w:eastAsia="en-US"/>
        </w:rPr>
        <w:t>далее - ОПОП</w:t>
      </w:r>
      <w:r w:rsidR="0082689C"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C13DC">
        <w:rPr>
          <w:rFonts w:eastAsia="Calibri"/>
          <w:b/>
          <w:sz w:val="24"/>
          <w:szCs w:val="24"/>
          <w:lang w:eastAsia="en-US"/>
        </w:rPr>
        <w:t xml:space="preserve"> Русская литература XX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464EC9" w:rsidRPr="008F55B9" w:rsidTr="00330957">
        <w:tc>
          <w:tcPr>
            <w:tcW w:w="3049" w:type="dxa"/>
            <w:vAlign w:val="center"/>
          </w:tcPr>
          <w:p w:rsidR="00464EC9" w:rsidRPr="00F06C3E" w:rsidRDefault="00464EC9" w:rsidP="008B3E07">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464EC9" w:rsidRPr="003C404C" w:rsidRDefault="00464EC9" w:rsidP="008B3E07">
            <w:pPr>
              <w:widowControl/>
              <w:tabs>
                <w:tab w:val="left" w:pos="708"/>
              </w:tabs>
              <w:autoSpaceDE/>
              <w:adjustRightInd/>
              <w:jc w:val="both"/>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jc w:val="both"/>
              <w:rPr>
                <w:sz w:val="22"/>
                <w:szCs w:val="22"/>
              </w:rPr>
            </w:pPr>
            <w:r w:rsidRPr="003C404C">
              <w:rPr>
                <w:sz w:val="22"/>
                <w:szCs w:val="22"/>
              </w:rPr>
              <w:t>ПК-</w:t>
            </w:r>
            <w:r>
              <w:rPr>
                <w:sz w:val="22"/>
                <w:szCs w:val="22"/>
              </w:rPr>
              <w:t>1</w:t>
            </w:r>
          </w:p>
        </w:tc>
        <w:tc>
          <w:tcPr>
            <w:tcW w:w="4927" w:type="dxa"/>
            <w:vAlign w:val="center"/>
          </w:tcPr>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464EC9"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554E9F">
              <w:rPr>
                <w:rFonts w:eastAsia="Calibri"/>
                <w:bCs/>
                <w:sz w:val="22"/>
                <w:szCs w:val="22"/>
                <w:lang w:eastAsia="en-US"/>
              </w:rPr>
              <w:t>ключевые теоретические работы по поэтике, что выражается в более развитой способности интерпретации программных текстов</w:t>
            </w:r>
            <w:r w:rsidRPr="00554E9F">
              <w:rPr>
                <w:rFonts w:eastAsia="Calibri"/>
                <w:sz w:val="22"/>
                <w:szCs w:val="22"/>
                <w:lang w:eastAsia="en-US"/>
              </w:rPr>
              <w:t xml:space="preserve"> </w:t>
            </w:r>
          </w:p>
          <w:p w:rsidR="00464EC9" w:rsidRPr="00721FED"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w:t>
            </w:r>
            <w:r>
              <w:rPr>
                <w:rFonts w:eastAsia="Calibri"/>
                <w:sz w:val="22"/>
                <w:szCs w:val="22"/>
                <w:lang w:eastAsia="en-US"/>
              </w:rPr>
              <w:t xml:space="preserve">ой </w:t>
            </w:r>
            <w:r w:rsidRPr="00721FED">
              <w:rPr>
                <w:rFonts w:eastAsia="Calibri"/>
                <w:sz w:val="22"/>
                <w:szCs w:val="22"/>
                <w:lang w:eastAsia="en-US"/>
              </w:rPr>
              <w:t>изучаемой литературы;</w:t>
            </w:r>
          </w:p>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464EC9"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анализировать проблематику и художественную форму программных произведений на уровне приемлемом для продолжения обучения</w:t>
            </w:r>
            <w:r w:rsidRPr="00554E9F">
              <w:rPr>
                <w:sz w:val="22"/>
                <w:szCs w:val="22"/>
              </w:rPr>
              <w:t xml:space="preserve"> </w:t>
            </w:r>
          </w:p>
          <w:p w:rsidR="00464EC9" w:rsidRPr="00554E9F"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грамотно и логично излагать свои знания в устной и письменной форме</w:t>
            </w:r>
            <w:r w:rsidRPr="00554E9F">
              <w:rPr>
                <w:i/>
                <w:sz w:val="22"/>
                <w:szCs w:val="22"/>
              </w:rPr>
              <w:t xml:space="preserve"> </w:t>
            </w:r>
          </w:p>
          <w:p w:rsidR="00464EC9" w:rsidRPr="00721FED" w:rsidRDefault="00464EC9"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464EC9" w:rsidRPr="00554E9F"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базовые знания по специальности для ведения собственной научно-исследовательской деятельности и разрабатывать филологические темы в соответствие с выбранной научной проблематикой.</w:t>
            </w:r>
          </w:p>
          <w:p w:rsidR="00464EC9" w:rsidRPr="00464EC9"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464EC9" w:rsidRPr="00721FED" w:rsidRDefault="00464EC9" w:rsidP="00464EC9">
            <w:pPr>
              <w:widowControl/>
              <w:tabs>
                <w:tab w:val="left" w:pos="176"/>
                <w:tab w:val="left" w:pos="377"/>
              </w:tabs>
              <w:autoSpaceDE/>
              <w:adjustRightInd/>
              <w:ind w:left="34"/>
              <w:jc w:val="both"/>
              <w:rPr>
                <w:rFonts w:eastAsia="Calibri"/>
                <w:i/>
                <w:sz w:val="22"/>
                <w:szCs w:val="22"/>
                <w:lang w:eastAsia="en-US"/>
              </w:rPr>
            </w:pPr>
          </w:p>
          <w:p w:rsidR="00464EC9" w:rsidRPr="00721FED" w:rsidRDefault="00464EC9"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464EC9" w:rsidRPr="008F55B9" w:rsidTr="008B3E07">
        <w:tc>
          <w:tcPr>
            <w:tcW w:w="3049" w:type="dxa"/>
            <w:vAlign w:val="center"/>
          </w:tcPr>
          <w:p w:rsidR="00464EC9" w:rsidRDefault="00464EC9" w:rsidP="008B3E07">
            <w:pPr>
              <w:widowControl/>
              <w:tabs>
                <w:tab w:val="left" w:pos="708"/>
              </w:tabs>
              <w:autoSpaceDE/>
              <w:adjustRightInd/>
              <w:rPr>
                <w:rFonts w:ascii="Tahoma" w:hAnsi="Tahoma" w:cs="Tahoma"/>
                <w:sz w:val="18"/>
                <w:szCs w:val="18"/>
              </w:rPr>
            </w:pPr>
          </w:p>
          <w:p w:rsidR="00464EC9" w:rsidRDefault="00464EC9" w:rsidP="008B3E07">
            <w:pPr>
              <w:widowControl/>
              <w:tabs>
                <w:tab w:val="left" w:pos="708"/>
              </w:tabs>
              <w:autoSpaceDE/>
              <w:adjustRightInd/>
              <w:rPr>
                <w:rFonts w:ascii="Tahoma" w:hAnsi="Tahoma" w:cs="Tahoma"/>
                <w:sz w:val="18"/>
                <w:szCs w:val="18"/>
              </w:rPr>
            </w:pPr>
          </w:p>
          <w:p w:rsidR="00464EC9" w:rsidRPr="00F06C3E" w:rsidRDefault="00464EC9" w:rsidP="008B3E07">
            <w:pPr>
              <w:widowControl/>
              <w:tabs>
                <w:tab w:val="left" w:pos="708"/>
              </w:tabs>
              <w:autoSpaceDE/>
              <w:adjustRightInd/>
              <w:rPr>
                <w:rFonts w:eastAsia="Calibri"/>
                <w:sz w:val="22"/>
                <w:szCs w:val="22"/>
                <w:lang w:eastAsia="en-US"/>
              </w:rPr>
            </w:pPr>
            <w:r w:rsidRPr="00F06C3E">
              <w:rPr>
                <w:rFonts w:eastAsia="Calibri"/>
                <w:sz w:val="22"/>
                <w:szCs w:val="22"/>
                <w:lang w:eastAsia="en-US"/>
              </w:rPr>
              <w:t xml:space="preserve">способностью использовать возможности образовательной среды для достижения личностных, метапредметных </w:t>
            </w:r>
            <w:r w:rsidRPr="00F06C3E">
              <w:rPr>
                <w:rFonts w:eastAsia="Calibri"/>
                <w:sz w:val="22"/>
                <w:szCs w:val="22"/>
                <w:lang w:eastAsia="en-US"/>
              </w:rPr>
              <w:lastRenderedPageBreak/>
              <w:t>и предметных результатов обучения и обеспечения качества учебно-воспитательного процесса средствами преподаваемого учебного предмета</w:t>
            </w:r>
          </w:p>
          <w:p w:rsidR="00464EC9" w:rsidRPr="003C404C" w:rsidRDefault="00464EC9" w:rsidP="008B3E07">
            <w:pPr>
              <w:widowControl/>
              <w:tabs>
                <w:tab w:val="left" w:pos="708"/>
              </w:tabs>
              <w:autoSpaceDE/>
              <w:adjustRightInd/>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rPr>
                <w:sz w:val="22"/>
                <w:szCs w:val="22"/>
              </w:rPr>
            </w:pPr>
            <w:r w:rsidRPr="003C404C">
              <w:rPr>
                <w:sz w:val="22"/>
                <w:szCs w:val="22"/>
              </w:rPr>
              <w:lastRenderedPageBreak/>
              <w:t>ПК-</w:t>
            </w:r>
            <w:r>
              <w:rPr>
                <w:sz w:val="22"/>
                <w:szCs w:val="22"/>
              </w:rPr>
              <w:t>4</w:t>
            </w:r>
          </w:p>
        </w:tc>
        <w:tc>
          <w:tcPr>
            <w:tcW w:w="4927" w:type="dxa"/>
          </w:tcPr>
          <w:p w:rsidR="00464EC9" w:rsidRPr="008131EA" w:rsidRDefault="00464EC9" w:rsidP="008B3E07">
            <w:pPr>
              <w:widowControl/>
              <w:tabs>
                <w:tab w:val="left" w:pos="318"/>
                <w:tab w:val="left" w:pos="665"/>
              </w:tabs>
              <w:autoSpaceDE/>
              <w:adjustRightInd/>
              <w:rPr>
                <w:rFonts w:eastAsia="Calibri"/>
                <w:i/>
                <w:sz w:val="24"/>
                <w:szCs w:val="22"/>
                <w:lang w:eastAsia="en-US"/>
              </w:rPr>
            </w:pPr>
            <w:r w:rsidRPr="008131EA">
              <w:rPr>
                <w:rFonts w:eastAsia="Calibri"/>
                <w:i/>
                <w:sz w:val="24"/>
                <w:szCs w:val="22"/>
                <w:lang w:eastAsia="en-US"/>
              </w:rPr>
              <w:t xml:space="preserve">Знать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t>Основные факты литературной истории данного периода истории русской литературы;</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t xml:space="preserve">Основные художественные течения и </w:t>
            </w:r>
            <w:r w:rsidRPr="008131EA">
              <w:rPr>
                <w:rFonts w:eastAsia="Calibri"/>
                <w:sz w:val="24"/>
                <w:szCs w:val="22"/>
                <w:lang w:eastAsia="en-US"/>
              </w:rPr>
              <w:lastRenderedPageBreak/>
              <w:t>направления данного периода (модернизм, авангард, неореализм, социалистический реализм);</w:t>
            </w:r>
          </w:p>
          <w:p w:rsidR="00464EC9" w:rsidRPr="008131EA" w:rsidRDefault="00464EC9" w:rsidP="00464EC9">
            <w:pPr>
              <w:widowControl/>
              <w:tabs>
                <w:tab w:val="left" w:pos="318"/>
              </w:tabs>
              <w:autoSpaceDE/>
              <w:adjustRightInd/>
              <w:ind w:left="318"/>
              <w:rPr>
                <w:rFonts w:eastAsia="Calibri"/>
                <w:i/>
                <w:sz w:val="24"/>
                <w:szCs w:val="22"/>
                <w:lang w:eastAsia="en-US"/>
              </w:rPr>
            </w:pPr>
            <w:r w:rsidRPr="008131EA">
              <w:rPr>
                <w:rFonts w:eastAsia="Calibri"/>
                <w:i/>
                <w:sz w:val="24"/>
                <w:szCs w:val="22"/>
                <w:lang w:eastAsia="en-US"/>
              </w:rPr>
              <w:t xml:space="preserve">Уметь </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Сопоставлять различные литературоведческие концепции и критически воспринимать их</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Искать и находить дополнительные источники информации по изучаемым темам в Интернете, профессионально классифицировать и грамотно использовать их.</w:t>
            </w:r>
          </w:p>
          <w:p w:rsidR="00464EC9" w:rsidRPr="008131EA" w:rsidRDefault="00464EC9" w:rsidP="00464EC9">
            <w:pPr>
              <w:widowControl/>
              <w:tabs>
                <w:tab w:val="left" w:pos="318"/>
              </w:tabs>
              <w:autoSpaceDE/>
              <w:adjustRightInd/>
              <w:ind w:left="318"/>
              <w:rPr>
                <w:rFonts w:eastAsia="Calibri"/>
                <w:sz w:val="24"/>
                <w:szCs w:val="22"/>
                <w:lang w:eastAsia="en-US"/>
              </w:rPr>
            </w:pPr>
            <w:r w:rsidRPr="008131EA">
              <w:rPr>
                <w:rFonts w:eastAsia="Calibri"/>
                <w:i/>
                <w:sz w:val="24"/>
                <w:szCs w:val="22"/>
                <w:lang w:eastAsia="en-US"/>
              </w:rPr>
              <w:t>Владеть</w:t>
            </w:r>
            <w:r w:rsidRPr="008131EA">
              <w:rPr>
                <w:rFonts w:eastAsia="Calibri"/>
                <w:sz w:val="24"/>
                <w:szCs w:val="22"/>
                <w:lang w:eastAsia="en-US"/>
              </w:rPr>
              <w:t xml:space="preserve"> </w:t>
            </w:r>
          </w:p>
          <w:p w:rsidR="00464EC9" w:rsidRDefault="00464EC9" w:rsidP="00464EC9">
            <w:pPr>
              <w:widowControl/>
              <w:numPr>
                <w:ilvl w:val="0"/>
                <w:numId w:val="27"/>
              </w:numPr>
              <w:tabs>
                <w:tab w:val="left" w:pos="318"/>
              </w:tabs>
              <w:autoSpaceDE/>
              <w:adjustRightInd/>
              <w:ind w:left="318" w:hanging="284"/>
              <w:rPr>
                <w:bCs/>
                <w:sz w:val="24"/>
                <w:szCs w:val="22"/>
              </w:rPr>
            </w:pPr>
            <w:r w:rsidRPr="008131EA">
              <w:rPr>
                <w:bCs/>
                <w:sz w:val="24"/>
                <w:szCs w:val="22"/>
              </w:rPr>
              <w:t xml:space="preserve">различными формами представления своих знаний в устной и письменной форме, с использованием различных жанров высказывания;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bCs/>
                <w:sz w:val="24"/>
                <w:szCs w:val="22"/>
              </w:rPr>
              <w:t>навыками ведения литературоведческой дискуссии</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82689C" w:rsidRPr="0082689C">
        <w:rPr>
          <w:bCs/>
          <w:sz w:val="24"/>
          <w:szCs w:val="24"/>
        </w:rPr>
        <w:t xml:space="preserve">Б1.В.27 </w:t>
      </w:r>
      <w:r w:rsidR="009604F5" w:rsidRPr="008F55B9">
        <w:rPr>
          <w:sz w:val="24"/>
          <w:szCs w:val="24"/>
        </w:rPr>
        <w:t>«</w:t>
      </w:r>
      <w:r w:rsidR="003C13DC">
        <w:rPr>
          <w:sz w:val="24"/>
          <w:szCs w:val="24"/>
        </w:rPr>
        <w:t>Русская литература XX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7B2688">
        <w:rPr>
          <w:rFonts w:eastAsia="Calibri"/>
          <w:sz w:val="24"/>
          <w:szCs w:val="24"/>
          <w:lang w:eastAsia="en-US"/>
        </w:rPr>
        <w:t>блока 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5"/>
        <w:gridCol w:w="2190"/>
        <w:gridCol w:w="2407"/>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2689C" w:rsidRDefault="0082689C" w:rsidP="008F55B9">
            <w:pPr>
              <w:widowControl/>
              <w:tabs>
                <w:tab w:val="left" w:pos="708"/>
              </w:tabs>
              <w:autoSpaceDE/>
              <w:adjustRightInd/>
              <w:jc w:val="both"/>
              <w:rPr>
                <w:rFonts w:eastAsia="Calibri"/>
                <w:sz w:val="24"/>
                <w:szCs w:val="24"/>
                <w:lang w:eastAsia="en-US"/>
              </w:rPr>
            </w:pPr>
            <w:r w:rsidRPr="0082689C">
              <w:rPr>
                <w:bCs/>
                <w:sz w:val="24"/>
                <w:szCs w:val="24"/>
              </w:rPr>
              <w:t>Б1.В.27</w:t>
            </w:r>
          </w:p>
        </w:tc>
        <w:tc>
          <w:tcPr>
            <w:tcW w:w="2494" w:type="dxa"/>
            <w:vAlign w:val="center"/>
          </w:tcPr>
          <w:p w:rsidR="00DA3FFC" w:rsidRPr="008F55B9" w:rsidRDefault="005E6D1C" w:rsidP="008F55B9">
            <w:pPr>
              <w:widowControl/>
              <w:tabs>
                <w:tab w:val="left" w:pos="708"/>
              </w:tabs>
              <w:autoSpaceDE/>
              <w:adjustRightInd/>
              <w:jc w:val="both"/>
              <w:rPr>
                <w:rFonts w:eastAsia="Calibri"/>
                <w:sz w:val="24"/>
                <w:szCs w:val="24"/>
                <w:lang w:eastAsia="en-US"/>
              </w:rPr>
            </w:pPr>
            <w:r>
              <w:rPr>
                <w:sz w:val="24"/>
                <w:szCs w:val="24"/>
              </w:rPr>
              <w:t>«</w:t>
            </w:r>
            <w:r w:rsidR="003C13DC">
              <w:rPr>
                <w:sz w:val="24"/>
                <w:szCs w:val="24"/>
              </w:rPr>
              <w:t>Русская литература XX века</w:t>
            </w:r>
            <w:r>
              <w:rPr>
                <w:sz w:val="24"/>
                <w:szCs w:val="24"/>
              </w:rPr>
              <w:t>»</w:t>
            </w:r>
          </w:p>
        </w:tc>
        <w:tc>
          <w:tcPr>
            <w:tcW w:w="2232" w:type="dxa"/>
            <w:vAlign w:val="center"/>
          </w:tcPr>
          <w:p w:rsidR="00F40FEC" w:rsidRPr="00711518" w:rsidRDefault="001E70CE" w:rsidP="0071151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5720E">
              <w:rPr>
                <w:rFonts w:eastAsia="Calibri"/>
                <w:sz w:val="24"/>
                <w:szCs w:val="24"/>
                <w:lang w:eastAsia="en-US"/>
              </w:rPr>
              <w:t xml:space="preserve">Русская литература второй половины </w:t>
            </w:r>
            <w:r w:rsidR="0005720E">
              <w:rPr>
                <w:rFonts w:eastAsia="Calibri"/>
                <w:sz w:val="24"/>
                <w:szCs w:val="24"/>
                <w:lang w:val="en-US" w:eastAsia="en-US"/>
              </w:rPr>
              <w:t>XIX</w:t>
            </w:r>
            <w:r w:rsidR="0005720E">
              <w:rPr>
                <w:rFonts w:eastAsia="Calibri"/>
                <w:sz w:val="24"/>
                <w:szCs w:val="24"/>
                <w:lang w:eastAsia="en-US"/>
              </w:rPr>
              <w:t xml:space="preserve"> века</w:t>
            </w:r>
          </w:p>
        </w:tc>
        <w:tc>
          <w:tcPr>
            <w:tcW w:w="2464" w:type="dxa"/>
            <w:vAlign w:val="center"/>
          </w:tcPr>
          <w:p w:rsidR="002B6C87"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Современная литература</w:t>
            </w:r>
          </w:p>
          <w:p w:rsidR="0005720E" w:rsidRPr="008F55B9" w:rsidRDefault="0005720E" w:rsidP="008F55B9">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11518"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 xml:space="preserve">Объем дисциплины в </w:t>
      </w:r>
      <w:r w:rsidR="002C4857">
        <w:rPr>
          <w:rFonts w:eastAsia="Calibri"/>
          <w:b/>
          <w:spacing w:val="4"/>
          <w:sz w:val="24"/>
          <w:szCs w:val="24"/>
          <w:lang w:eastAsia="en-US"/>
        </w:rPr>
        <w:t>экзамен</w:t>
      </w:r>
      <w:r w:rsidR="00BB6C9A" w:rsidRPr="008F55B9">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711518">
        <w:rPr>
          <w:rFonts w:eastAsia="Calibri"/>
          <w:sz w:val="24"/>
          <w:szCs w:val="24"/>
          <w:lang w:eastAsia="en-US"/>
        </w:rPr>
        <w:t>4</w:t>
      </w:r>
      <w:r w:rsidRPr="008F55B9">
        <w:rPr>
          <w:rFonts w:eastAsia="Calibri"/>
          <w:sz w:val="24"/>
          <w:szCs w:val="24"/>
          <w:lang w:eastAsia="en-US"/>
        </w:rPr>
        <w:t xml:space="preserve"> </w:t>
      </w:r>
      <w:r w:rsidR="009412B0">
        <w:rPr>
          <w:rFonts w:eastAsia="Calibri"/>
          <w:sz w:val="24"/>
          <w:szCs w:val="24"/>
          <w:lang w:eastAsia="en-US"/>
        </w:rPr>
        <w:t>зачет</w:t>
      </w:r>
      <w:r w:rsidRPr="008F55B9">
        <w:rPr>
          <w:rFonts w:eastAsia="Calibri"/>
          <w:sz w:val="24"/>
          <w:szCs w:val="24"/>
          <w:lang w:eastAsia="en-US"/>
        </w:rPr>
        <w:t xml:space="preserve">ных единиц – </w:t>
      </w:r>
      <w:r w:rsidR="00711518">
        <w:rPr>
          <w:rFonts w:eastAsia="Calibri"/>
          <w:sz w:val="24"/>
          <w:szCs w:val="24"/>
          <w:lang w:eastAsia="en-US"/>
        </w:rPr>
        <w:t>144</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tblGrid>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693"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7</w:t>
            </w:r>
            <w:r w:rsidR="004346BE">
              <w:rPr>
                <w:rFonts w:eastAsia="Calibri"/>
                <w:sz w:val="24"/>
                <w:szCs w:val="24"/>
                <w:lang w:eastAsia="en-US"/>
              </w:rPr>
              <w:t>2</w:t>
            </w:r>
          </w:p>
        </w:tc>
        <w:tc>
          <w:tcPr>
            <w:tcW w:w="2693" w:type="dxa"/>
            <w:vAlign w:val="center"/>
          </w:tcPr>
          <w:p w:rsidR="00A32A5F" w:rsidRPr="008F55B9" w:rsidRDefault="009412B0" w:rsidP="005E6D1C">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104EB1">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693"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4346BE">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412B0">
            <w:pPr>
              <w:widowControl/>
              <w:autoSpaceDE/>
              <w:autoSpaceDN/>
              <w:adjustRightInd/>
              <w:jc w:val="center"/>
              <w:rPr>
                <w:rFonts w:eastAsia="Calibri"/>
                <w:sz w:val="24"/>
                <w:szCs w:val="24"/>
                <w:lang w:eastAsia="en-US"/>
              </w:rPr>
            </w:pPr>
            <w:r>
              <w:rPr>
                <w:rFonts w:eastAsia="Calibri"/>
                <w:sz w:val="24"/>
                <w:szCs w:val="24"/>
                <w:lang w:eastAsia="en-US"/>
              </w:rPr>
              <w:t>4</w:t>
            </w:r>
            <w:r w:rsidR="009412B0">
              <w:rPr>
                <w:rFonts w:eastAsia="Calibri"/>
                <w:sz w:val="24"/>
                <w:szCs w:val="24"/>
                <w:lang w:eastAsia="en-US"/>
              </w:rPr>
              <w:t>5</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8F55B9" w:rsidTr="00604B42">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27</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F55B9" w:rsidTr="00604B42">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2C4857" w:rsidP="009412B0">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8F55B9">
              <w:rPr>
                <w:rFonts w:eastAsia="Calibri"/>
                <w:sz w:val="24"/>
                <w:szCs w:val="24"/>
                <w:lang w:eastAsia="en-US"/>
              </w:rPr>
              <w:t xml:space="preserve"> в </w:t>
            </w:r>
            <w:r w:rsidR="009412B0">
              <w:rPr>
                <w:rFonts w:eastAsia="Calibri"/>
                <w:sz w:val="24"/>
                <w:szCs w:val="24"/>
                <w:lang w:eastAsia="en-US"/>
              </w:rPr>
              <w:t>9</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693" w:type="dxa"/>
            <w:vAlign w:val="center"/>
          </w:tcPr>
          <w:p w:rsidR="00A32A5F" w:rsidRPr="00604B42" w:rsidRDefault="002C4857" w:rsidP="00604B42">
            <w:pPr>
              <w:widowControl/>
              <w:autoSpaceDE/>
              <w:autoSpaceDN/>
              <w:adjustRightInd/>
              <w:jc w:val="both"/>
              <w:rPr>
                <w:rFonts w:eastAsia="Calibri"/>
                <w:sz w:val="24"/>
                <w:szCs w:val="24"/>
                <w:highlight w:val="yellow"/>
                <w:lang w:eastAsia="en-US"/>
              </w:rPr>
            </w:pPr>
            <w:r w:rsidRPr="00604B42">
              <w:rPr>
                <w:rFonts w:eastAsia="Calibri"/>
                <w:sz w:val="24"/>
                <w:szCs w:val="24"/>
                <w:lang w:eastAsia="en-US"/>
              </w:rPr>
              <w:t>экзамен</w:t>
            </w:r>
            <w:r w:rsidR="00BC2A3B" w:rsidRPr="00604B42">
              <w:rPr>
                <w:rFonts w:eastAsia="Calibri"/>
                <w:sz w:val="24"/>
                <w:szCs w:val="24"/>
                <w:lang w:eastAsia="en-US"/>
              </w:rPr>
              <w:t xml:space="preserve"> </w:t>
            </w:r>
            <w:r w:rsidR="00A32A5F" w:rsidRPr="00604B42">
              <w:rPr>
                <w:rFonts w:eastAsia="Calibri"/>
                <w:sz w:val="24"/>
                <w:szCs w:val="24"/>
                <w:lang w:eastAsia="en-US"/>
              </w:rPr>
              <w:t xml:space="preserve"> в </w:t>
            </w:r>
            <w:r w:rsidR="00604B42">
              <w:rPr>
                <w:rFonts w:eastAsia="Calibri"/>
                <w:sz w:val="24"/>
                <w:szCs w:val="24"/>
                <w:lang w:eastAsia="en-US"/>
              </w:rPr>
              <w:t>11</w:t>
            </w:r>
            <w:r w:rsidR="00A32A5F" w:rsidRPr="00604B42">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5"/>
        <w:gridCol w:w="1132"/>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9412B0">
            <w:pPr>
              <w:rPr>
                <w:b/>
                <w:bCs/>
                <w:color w:val="000000"/>
              </w:rPr>
            </w:pPr>
            <w:r>
              <w:rPr>
                <w:b/>
                <w:bCs/>
                <w:color w:val="000000"/>
              </w:rPr>
              <w:t xml:space="preserve">Семестр </w:t>
            </w:r>
            <w:r w:rsidR="009412B0">
              <w:rPr>
                <w:b/>
                <w:bCs/>
                <w:color w:val="000000"/>
              </w:rPr>
              <w:t>9</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lastRenderedPageBreak/>
              <w:t>Тема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605EBA">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shd w:val="clear" w:color="auto" w:fill="auto"/>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605EBA" w:rsidP="00CD4A1E">
            <w:pPr>
              <w:jc w:val="center"/>
              <w:rPr>
                <w:i/>
                <w:iCs/>
                <w:color w:val="000000"/>
                <w:sz w:val="24"/>
                <w:szCs w:val="24"/>
              </w:rPr>
            </w:pPr>
            <w:r>
              <w:rPr>
                <w:i/>
                <w:iCs/>
                <w:color w:val="000000"/>
              </w:rPr>
              <w:t>2</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lastRenderedPageBreak/>
              <w:t>Тема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36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3</w:t>
            </w:r>
            <w:r w:rsidR="00CD4A1E">
              <w:rPr>
                <w:color w:val="000000"/>
              </w:rPr>
              <w:t>6</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45</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117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sz w:val="24"/>
                <w:szCs w:val="24"/>
              </w:rPr>
            </w:pPr>
            <w:r>
              <w:rPr>
                <w:i/>
                <w:iCs/>
                <w:color w:val="000000"/>
              </w:rPr>
              <w:t>6</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rPr>
            </w:pPr>
            <w:r>
              <w:rPr>
                <w:i/>
                <w:iCs/>
                <w:color w:val="000000"/>
              </w:rPr>
              <w:t>6</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12</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bookmarkStart w:id="1" w:name="RANGE!H40"/>
            <w:bookmarkEnd w:id="1"/>
            <w:r>
              <w:rPr>
                <w:b/>
                <w:bCs/>
                <w:color w:val="000000"/>
              </w:rPr>
              <w:t>27</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144</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5"/>
        <w:gridCol w:w="1132"/>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9412B0">
            <w:pPr>
              <w:rPr>
                <w:b/>
                <w:bCs/>
                <w:color w:val="000000"/>
              </w:rPr>
            </w:pPr>
            <w:r>
              <w:rPr>
                <w:b/>
                <w:bCs/>
                <w:color w:val="000000"/>
              </w:rPr>
              <w:t xml:space="preserve">Семестр </w:t>
            </w:r>
            <w:r w:rsidR="009412B0">
              <w:rPr>
                <w:b/>
                <w:bCs/>
                <w:color w:val="000000"/>
              </w:rPr>
              <w:t>9</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r w:rsidR="00CD4A1E"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12</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lastRenderedPageBreak/>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6C67BD">
            <w:pPr>
              <w:jc w:val="center"/>
              <w:rPr>
                <w:b/>
                <w:bCs/>
                <w:color w:val="000000"/>
              </w:rPr>
            </w:pPr>
            <w:r>
              <w:rPr>
                <w:b/>
                <w:bCs/>
                <w:color w:val="000000"/>
              </w:rPr>
              <w:t>10</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10</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605EBA">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auto" w:fill="auto"/>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605EBA" w:rsidP="00CD4A1E">
            <w:pPr>
              <w:jc w:val="center"/>
              <w:rPr>
                <w:i/>
                <w:iCs/>
                <w:color w:val="000000"/>
              </w:rPr>
            </w:pPr>
            <w:r>
              <w:rPr>
                <w:i/>
                <w:iCs/>
                <w:color w:val="000000"/>
              </w:rPr>
              <w:t>2</w:t>
            </w:r>
            <w:r w:rsidR="00CD4A1E"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605EBA">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rPr>
              <w:t>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113</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135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sz w:val="24"/>
                <w:szCs w:val="24"/>
              </w:rPr>
            </w:pPr>
            <w:r>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rPr>
            </w:pPr>
            <w:r>
              <w:rPr>
                <w:i/>
                <w:iCs/>
                <w:color w:val="000000"/>
              </w:rPr>
              <w:t>8</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8</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144</w:t>
            </w:r>
          </w:p>
        </w:tc>
      </w:tr>
    </w:tbl>
    <w:p w:rsidR="00AF61EB" w:rsidRPr="008F55B9" w:rsidRDefault="00AF61EB" w:rsidP="008F55B9">
      <w:pPr>
        <w:tabs>
          <w:tab w:val="left" w:pos="567"/>
          <w:tab w:val="left" w:pos="900"/>
        </w:tabs>
        <w:jc w:val="both"/>
        <w:rPr>
          <w:b/>
          <w:sz w:val="24"/>
          <w:szCs w:val="24"/>
        </w:rPr>
      </w:pPr>
    </w:p>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3C13DC">
        <w:rPr>
          <w:b/>
          <w:sz w:val="16"/>
          <w:szCs w:val="16"/>
        </w:rPr>
        <w:t xml:space="preserve"> Русская литература XX века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w:t>
      </w:r>
      <w:r w:rsidRPr="00524DE4">
        <w:rPr>
          <w:sz w:val="16"/>
          <w:szCs w:val="16"/>
        </w:rPr>
        <w:lastRenderedPageBreak/>
        <w:t>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6C67BD" w:rsidRDefault="006C67BD" w:rsidP="006C67BD">
      <w:pPr>
        <w:tabs>
          <w:tab w:val="left" w:pos="900"/>
        </w:tabs>
        <w:ind w:firstLine="709"/>
        <w:jc w:val="both"/>
        <w:rPr>
          <w:b/>
          <w:sz w:val="24"/>
          <w:szCs w:val="24"/>
        </w:rPr>
      </w:pPr>
      <w:r w:rsidRPr="006C67BD">
        <w:rPr>
          <w:b/>
          <w:sz w:val="24"/>
          <w:szCs w:val="24"/>
        </w:rPr>
        <w:t>Тема №1. Культурная эпоха Серебряного века как декаданс и как Ренессанс. Подъём лирического искусства</w:t>
      </w:r>
    </w:p>
    <w:p w:rsidR="006C67BD" w:rsidRPr="006C67BD" w:rsidRDefault="006C67BD" w:rsidP="006C67BD">
      <w:pPr>
        <w:tabs>
          <w:tab w:val="left" w:pos="900"/>
        </w:tabs>
        <w:jc w:val="both"/>
        <w:rPr>
          <w:b/>
          <w:sz w:val="24"/>
          <w:szCs w:val="24"/>
        </w:rPr>
      </w:pPr>
      <w:r>
        <w:rPr>
          <w:color w:val="000000"/>
          <w:sz w:val="27"/>
          <w:szCs w:val="27"/>
          <w:shd w:val="clear" w:color="auto" w:fill="FFFFFF"/>
        </w:rPr>
        <w:t>История и семантика понятия «Серебряный век»</w:t>
      </w:r>
      <w:r>
        <w:rPr>
          <w:color w:val="000000"/>
          <w:sz w:val="27"/>
          <w:szCs w:val="27"/>
        </w:rPr>
        <w:t xml:space="preserve">. </w:t>
      </w:r>
      <w:r>
        <w:rPr>
          <w:color w:val="000000"/>
          <w:sz w:val="27"/>
          <w:szCs w:val="27"/>
          <w:shd w:val="clear" w:color="auto" w:fill="FFFFFF"/>
        </w:rPr>
        <w:t>«Новые течения в русской литературе…» (Д.С. Мережковский) и начало Серебряного века</w:t>
      </w:r>
      <w:r>
        <w:rPr>
          <w:color w:val="000000"/>
          <w:sz w:val="27"/>
          <w:szCs w:val="27"/>
        </w:rPr>
        <w:t xml:space="preserve">. </w:t>
      </w:r>
      <w:r>
        <w:rPr>
          <w:color w:val="000000"/>
          <w:sz w:val="27"/>
          <w:szCs w:val="27"/>
          <w:shd w:val="clear" w:color="auto" w:fill="FFFFFF"/>
        </w:rPr>
        <w:t>Проблема внутренних и внешних границ художественной эпохи «Серебряный век»</w:t>
      </w:r>
      <w:r>
        <w:rPr>
          <w:color w:val="000000"/>
          <w:sz w:val="27"/>
          <w:szCs w:val="27"/>
        </w:rPr>
        <w:br/>
      </w:r>
    </w:p>
    <w:p w:rsidR="006C67BD" w:rsidRPr="006C67BD" w:rsidRDefault="006C67BD" w:rsidP="006C67BD">
      <w:pPr>
        <w:tabs>
          <w:tab w:val="left" w:pos="900"/>
        </w:tabs>
        <w:ind w:firstLine="709"/>
        <w:jc w:val="both"/>
        <w:rPr>
          <w:b/>
          <w:sz w:val="24"/>
          <w:szCs w:val="24"/>
        </w:rPr>
      </w:pPr>
      <w:r w:rsidRPr="006C67BD">
        <w:rPr>
          <w:b/>
          <w:sz w:val="24"/>
          <w:szCs w:val="24"/>
        </w:rPr>
        <w:t>Тема №2. Символизм как направление в искусстве. Основные черты символизма</w:t>
      </w:r>
    </w:p>
    <w:p w:rsidR="006C67BD" w:rsidRDefault="006C67BD" w:rsidP="006C67BD">
      <w:pPr>
        <w:tabs>
          <w:tab w:val="left" w:pos="900"/>
        </w:tabs>
        <w:jc w:val="both"/>
        <w:rPr>
          <w:color w:val="000000"/>
          <w:sz w:val="27"/>
          <w:szCs w:val="27"/>
          <w:shd w:val="clear" w:color="auto" w:fill="FFFFFF"/>
        </w:rPr>
      </w:pPr>
      <w:r>
        <w:rPr>
          <w:color w:val="000000"/>
          <w:sz w:val="27"/>
          <w:szCs w:val="27"/>
          <w:shd w:val="clear" w:color="auto" w:fill="FFFFFF"/>
        </w:rPr>
        <w:t>Символизм и литература Серебряного века</w:t>
      </w:r>
      <w:r>
        <w:rPr>
          <w:color w:val="000000"/>
          <w:sz w:val="27"/>
          <w:szCs w:val="27"/>
        </w:rPr>
        <w:t xml:space="preserve">. </w:t>
      </w:r>
      <w:r>
        <w:rPr>
          <w:color w:val="000000"/>
          <w:sz w:val="27"/>
          <w:szCs w:val="27"/>
          <w:shd w:val="clear" w:color="auto" w:fill="FFFFFF"/>
        </w:rPr>
        <w:t>История символизма и русский символизм (Манифесты русского символизма)</w:t>
      </w:r>
      <w:r>
        <w:rPr>
          <w:color w:val="000000"/>
          <w:sz w:val="27"/>
          <w:szCs w:val="27"/>
        </w:rPr>
        <w:t xml:space="preserve">. </w:t>
      </w:r>
      <w:r>
        <w:rPr>
          <w:color w:val="000000"/>
          <w:sz w:val="27"/>
          <w:szCs w:val="27"/>
          <w:shd w:val="clear" w:color="auto" w:fill="FFFFFF"/>
        </w:rPr>
        <w:t>Этапы (поколения, ветви…) русского символизма</w:t>
      </w:r>
    </w:p>
    <w:p w:rsidR="006C67BD" w:rsidRPr="006C67BD" w:rsidRDefault="006C67BD" w:rsidP="006C67BD">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№3. Творчество "старших" символистов. Д. Мережковский, Ф. Сологуб, 3. Гиппиус, В. Брюсов, К. Бальмонт</w:t>
      </w:r>
    </w:p>
    <w:p w:rsidR="006C67BD" w:rsidRDefault="006C67BD" w:rsidP="006C67BD">
      <w:pPr>
        <w:tabs>
          <w:tab w:val="left" w:pos="900"/>
        </w:tabs>
        <w:jc w:val="both"/>
        <w:rPr>
          <w:sz w:val="24"/>
          <w:szCs w:val="24"/>
        </w:rPr>
      </w:pPr>
      <w:r w:rsidRPr="006C67BD">
        <w:rPr>
          <w:sz w:val="24"/>
          <w:szCs w:val="24"/>
        </w:rPr>
        <w:t>Творческая биография Ф. Сологуба: жизненные обстоятельства, место в литературном процессе, судьба литературного наследства</w:t>
      </w:r>
      <w:r w:rsidRPr="006C67BD">
        <w:rPr>
          <w:sz w:val="24"/>
          <w:szCs w:val="24"/>
        </w:rPr>
        <w:br/>
        <w:t>Поэзия Ф. Сологуба: основные мотивы, образы. Сборники.</w:t>
      </w:r>
      <w:r w:rsidRPr="006C67BD">
        <w:rPr>
          <w:sz w:val="24"/>
          <w:szCs w:val="24"/>
        </w:rPr>
        <w:br/>
        <w:t>«Мелкий бес» Ф. Сологуба в контексте русской классики и символистской литературы: Поэтика заглавия.</w:t>
      </w:r>
      <w:r>
        <w:rPr>
          <w:sz w:val="24"/>
          <w:szCs w:val="24"/>
        </w:rPr>
        <w:t xml:space="preserve"> </w:t>
      </w:r>
      <w:r w:rsidRPr="006C67BD">
        <w:rPr>
          <w:sz w:val="24"/>
          <w:szCs w:val="24"/>
        </w:rPr>
        <w:t>Проблема героя в романах Ф. Сологуба «Мелкий бес» и «Творимая легенда»</w:t>
      </w:r>
      <w:r>
        <w:rPr>
          <w:sz w:val="24"/>
          <w:szCs w:val="24"/>
        </w:rPr>
        <w:t xml:space="preserve">. </w:t>
      </w:r>
      <w:r w:rsidRPr="006C67BD">
        <w:rPr>
          <w:sz w:val="24"/>
          <w:szCs w:val="24"/>
        </w:rPr>
        <w:t>Проблема идеала в творчестве Ф. Сологуба.</w:t>
      </w:r>
    </w:p>
    <w:p w:rsidR="006C67BD" w:rsidRPr="006C67BD" w:rsidRDefault="006C67BD" w:rsidP="006C67BD">
      <w:pPr>
        <w:tabs>
          <w:tab w:val="left" w:pos="900"/>
        </w:tabs>
        <w:ind w:left="1699"/>
        <w:jc w:val="both"/>
        <w:rPr>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№4. В.С. Соловьев и «соловьевство» «младших» символистов</w:t>
      </w:r>
    </w:p>
    <w:p w:rsidR="00FF15B8" w:rsidRPr="00FF15B8" w:rsidRDefault="00FF15B8" w:rsidP="00FF15B8">
      <w:pPr>
        <w:tabs>
          <w:tab w:val="left" w:pos="900"/>
        </w:tabs>
        <w:jc w:val="both"/>
        <w:rPr>
          <w:sz w:val="24"/>
          <w:szCs w:val="24"/>
        </w:rPr>
      </w:pPr>
      <w:r w:rsidRPr="00FF15B8">
        <w:rPr>
          <w:sz w:val="24"/>
          <w:szCs w:val="24"/>
        </w:rPr>
        <w:t xml:space="preserve">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w:t>
      </w:r>
      <w:r w:rsidRPr="00FF15B8">
        <w:rPr>
          <w:sz w:val="24"/>
          <w:szCs w:val="24"/>
        </w:rPr>
        <w:lastRenderedPageBreak/>
        <w:t>Сборники 1900-х гг. «старших» и «младших».Учение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6A1420" w:rsidRDefault="006A1420" w:rsidP="006A1420">
      <w:pPr>
        <w:tabs>
          <w:tab w:val="left" w:pos="900"/>
        </w:tabs>
        <w:jc w:val="both"/>
        <w:rPr>
          <w:sz w:val="24"/>
          <w:szCs w:val="24"/>
        </w:rPr>
      </w:pPr>
      <w:r w:rsidRPr="006A1420">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6C67BD" w:rsidRDefault="006A1420" w:rsidP="006C67BD">
      <w:pPr>
        <w:tabs>
          <w:tab w:val="left" w:pos="900"/>
        </w:tabs>
        <w:ind w:firstLine="709"/>
        <w:jc w:val="both"/>
        <w:rPr>
          <w:b/>
          <w:sz w:val="24"/>
          <w:szCs w:val="24"/>
        </w:rPr>
      </w:pPr>
    </w:p>
    <w:p w:rsidR="002F17F1" w:rsidRDefault="006C67BD" w:rsidP="002F17F1">
      <w:pPr>
        <w:tabs>
          <w:tab w:val="left" w:pos="900"/>
        </w:tabs>
        <w:ind w:firstLine="709"/>
        <w:jc w:val="both"/>
        <w:rPr>
          <w:b/>
          <w:sz w:val="24"/>
          <w:szCs w:val="24"/>
        </w:rPr>
      </w:pPr>
      <w:r w:rsidRPr="006C67BD">
        <w:rPr>
          <w:b/>
          <w:sz w:val="24"/>
          <w:szCs w:val="24"/>
        </w:rPr>
        <w:t>Тема №6. Обновление классического реализма. «Переписывание классики». Жизнь и творчество И. Бунина и А. Куприна</w:t>
      </w:r>
    </w:p>
    <w:p w:rsidR="006C67BD" w:rsidRPr="002F17F1" w:rsidRDefault="002F17F1" w:rsidP="002F17F1">
      <w:pPr>
        <w:tabs>
          <w:tab w:val="left" w:pos="900"/>
        </w:tabs>
        <w:jc w:val="both"/>
        <w:rPr>
          <w:b/>
          <w:sz w:val="24"/>
          <w:szCs w:val="24"/>
        </w:rPr>
      </w:pPr>
      <w:r w:rsidRPr="002F17F1">
        <w:rPr>
          <w:sz w:val="24"/>
          <w:szCs w:val="24"/>
        </w:rPr>
        <w:t>История рождения книги И.А. Бунина «Тень птицы»</w:t>
      </w:r>
      <w:r>
        <w:rPr>
          <w:sz w:val="24"/>
          <w:szCs w:val="24"/>
        </w:rPr>
        <w:t xml:space="preserve">. </w:t>
      </w:r>
      <w:r w:rsidRPr="002F17F1">
        <w:rPr>
          <w:sz w:val="24"/>
          <w:szCs w:val="24"/>
        </w:rPr>
        <w:t>История и «география» человечества в книге очерков И.А. Бунина «Тень птицы»</w:t>
      </w:r>
      <w:r>
        <w:rPr>
          <w:sz w:val="24"/>
          <w:szCs w:val="24"/>
        </w:rPr>
        <w:t xml:space="preserve">. </w:t>
      </w:r>
      <w:r w:rsidRPr="002F17F1">
        <w:rPr>
          <w:sz w:val="24"/>
          <w:szCs w:val="24"/>
        </w:rPr>
        <w:t>Поэтика заглавия книги</w:t>
      </w:r>
      <w:r>
        <w:rPr>
          <w:sz w:val="24"/>
          <w:szCs w:val="24"/>
        </w:rPr>
        <w:t xml:space="preserve">. </w:t>
      </w:r>
      <w:r w:rsidRPr="002F17F1">
        <w:rPr>
          <w:sz w:val="24"/>
          <w:szCs w:val="24"/>
        </w:rPr>
        <w:t>Композиционная роль очерка «Геннисарет»</w:t>
      </w:r>
      <w:r>
        <w:rPr>
          <w:sz w:val="24"/>
          <w:szCs w:val="24"/>
        </w:rPr>
        <w:t xml:space="preserve">. </w:t>
      </w:r>
      <w:r w:rsidRPr="002F17F1">
        <w:rPr>
          <w:sz w:val="24"/>
          <w:szCs w:val="24"/>
        </w:rPr>
        <w:t>«Простое первое» в книге очерков «Тень птицы» и в творчестве И.А. Бунина</w:t>
      </w:r>
      <w:r>
        <w:rPr>
          <w:sz w:val="24"/>
          <w:szCs w:val="24"/>
        </w:rPr>
        <w:t xml:space="preserve">. </w:t>
      </w:r>
      <w:r w:rsidRPr="002F17F1">
        <w:rPr>
          <w:sz w:val="24"/>
          <w:szCs w:val="24"/>
        </w:rPr>
        <w:t>«Творческая биография И.А. Бунина: родина и чужбина»</w:t>
      </w:r>
      <w:r>
        <w:rPr>
          <w:sz w:val="24"/>
          <w:szCs w:val="24"/>
        </w:rPr>
        <w:t xml:space="preserve">. </w:t>
      </w:r>
      <w:r w:rsidRPr="002F17F1">
        <w:rPr>
          <w:sz w:val="24"/>
          <w:szCs w:val="24"/>
        </w:rPr>
        <w:t>«Экзистенциальная философия писателя и художественная стилистика»</w:t>
      </w:r>
      <w:r>
        <w:rPr>
          <w:sz w:val="24"/>
          <w:szCs w:val="24"/>
        </w:rPr>
        <w:t xml:space="preserve">. </w:t>
      </w:r>
      <w:r w:rsidRPr="002F17F1">
        <w:rPr>
          <w:sz w:val="24"/>
          <w:szCs w:val="24"/>
        </w:rPr>
        <w:t>«Религиозные мотивы в творчестве художника»</w:t>
      </w:r>
      <w:r w:rsidR="00FF15B8">
        <w:rPr>
          <w:sz w:val="24"/>
          <w:szCs w:val="24"/>
        </w:rPr>
        <w:t xml:space="preserve">. </w:t>
      </w:r>
      <w:r w:rsidR="00FF15B8" w:rsidRPr="00FF15B8">
        <w:rPr>
          <w:sz w:val="24"/>
          <w:szCs w:val="24"/>
        </w:rPr>
        <w:t>Роль героя второго плана в повести А.И. Куприна «Жанетта»</w:t>
      </w:r>
      <w:r w:rsidR="00FF15B8">
        <w:rPr>
          <w:sz w:val="24"/>
          <w:szCs w:val="24"/>
        </w:rPr>
        <w:t xml:space="preserve">. </w:t>
      </w:r>
      <w:r w:rsidR="00FF15B8" w:rsidRPr="00FF15B8">
        <w:rPr>
          <w:sz w:val="24"/>
          <w:szCs w:val="24"/>
        </w:rPr>
        <w:t>Творческий путь А.И. Куприна в критико</w:t>
      </w:r>
      <w:r w:rsidR="00FF15B8">
        <w:rPr>
          <w:sz w:val="24"/>
          <w:szCs w:val="24"/>
        </w:rPr>
        <w:t>-</w:t>
      </w:r>
      <w:r w:rsidR="00FF15B8" w:rsidRPr="00FF15B8">
        <w:rPr>
          <w:sz w:val="24"/>
          <w:szCs w:val="24"/>
        </w:rPr>
        <w:t>научном освещении</w:t>
      </w:r>
    </w:p>
    <w:p w:rsidR="002F17F1" w:rsidRPr="006C67BD" w:rsidRDefault="002F17F1"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№7. Жизнь и творчество Л. Андреева</w:t>
      </w:r>
    </w:p>
    <w:p w:rsidR="006C67BD" w:rsidRPr="006C67BD" w:rsidRDefault="006C67BD" w:rsidP="006C67BD">
      <w:pPr>
        <w:tabs>
          <w:tab w:val="left" w:pos="900"/>
        </w:tabs>
        <w:jc w:val="both"/>
        <w:rPr>
          <w:sz w:val="24"/>
          <w:szCs w:val="24"/>
        </w:rPr>
      </w:pPr>
      <w:r w:rsidRPr="006C67BD">
        <w:rPr>
          <w:sz w:val="24"/>
          <w:szCs w:val="24"/>
        </w:rPr>
        <w:t>Система образов и композиция в пьесе Л. Андреева «Жизнь человека» (Человек, Жена</w:t>
      </w:r>
      <w:r>
        <w:rPr>
          <w:sz w:val="24"/>
          <w:szCs w:val="24"/>
        </w:rPr>
        <w:t xml:space="preserve">, Друзья, Враги, Некто в Сером). </w:t>
      </w:r>
      <w:r w:rsidRPr="006C67BD">
        <w:rPr>
          <w:sz w:val="24"/>
          <w:szCs w:val="24"/>
        </w:rPr>
        <w:t>Философская проблематика пьесы Л.Андреева «Савва».</w:t>
      </w:r>
      <w:r>
        <w:rPr>
          <w:sz w:val="24"/>
          <w:szCs w:val="24"/>
        </w:rPr>
        <w:t xml:space="preserve"> </w:t>
      </w:r>
      <w:r w:rsidRPr="006C67BD">
        <w:rPr>
          <w:sz w:val="24"/>
          <w:szCs w:val="24"/>
        </w:rPr>
        <w:t>Мотив свободы в пьеса</w:t>
      </w:r>
      <w:r>
        <w:rPr>
          <w:sz w:val="24"/>
          <w:szCs w:val="24"/>
        </w:rPr>
        <w:t xml:space="preserve">х Л. Андреева «Океан» и «Мысль». </w:t>
      </w:r>
      <w:r w:rsidRPr="006C67BD">
        <w:rPr>
          <w:sz w:val="24"/>
          <w:szCs w:val="24"/>
        </w:rPr>
        <w:t xml:space="preserve"> Л.Андреев и художественные искания театра в России.</w:t>
      </w:r>
    </w:p>
    <w:p w:rsidR="006C67BD" w:rsidRPr="006C67BD" w:rsidRDefault="006C67BD" w:rsidP="006C67BD">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№8. Литераторы Серебряного века, являвшиеся авторами самостоятельных философских концепций. Д.С. Мережковский, Ф. Сологуб, Н.М. Минский</w:t>
      </w:r>
    </w:p>
    <w:p w:rsidR="006C67BD" w:rsidRPr="00FF15B8" w:rsidRDefault="00FF15B8" w:rsidP="00FF15B8">
      <w:pPr>
        <w:tabs>
          <w:tab w:val="left" w:pos="900"/>
        </w:tabs>
        <w:rPr>
          <w:sz w:val="24"/>
          <w:szCs w:val="24"/>
        </w:rPr>
      </w:pPr>
      <w:r w:rsidRPr="00FF15B8">
        <w:rPr>
          <w:sz w:val="24"/>
          <w:szCs w:val="24"/>
        </w:rPr>
        <w:t>Русское религиозное Возрождение в художественных исканиях Д.С. Мережковского</w:t>
      </w:r>
      <w:r>
        <w:rPr>
          <w:sz w:val="24"/>
          <w:szCs w:val="24"/>
        </w:rPr>
        <w:t xml:space="preserve">. </w:t>
      </w:r>
      <w:r w:rsidRPr="00FF15B8">
        <w:rPr>
          <w:sz w:val="24"/>
          <w:szCs w:val="24"/>
        </w:rPr>
        <w:t>«Апокалиптический» реализм в исторической прозе Д.С. Мережковского</w:t>
      </w:r>
      <w:r>
        <w:rPr>
          <w:sz w:val="24"/>
          <w:szCs w:val="24"/>
        </w:rPr>
        <w:t xml:space="preserve">. </w:t>
      </w:r>
      <w:r w:rsidRPr="00FF15B8">
        <w:rPr>
          <w:sz w:val="24"/>
          <w:szCs w:val="24"/>
        </w:rPr>
        <w:t>«Иисус Неизвестный» Д.С. Мережковского - духовное завещание художника и страница в контексте религиозной прозы русских эмигрантов Первой волны</w:t>
      </w:r>
      <w:r>
        <w:rPr>
          <w:sz w:val="24"/>
          <w:szCs w:val="24"/>
        </w:rPr>
        <w:t xml:space="preserve">. </w:t>
      </w:r>
      <w:r w:rsidRPr="00FF15B8">
        <w:rPr>
          <w:sz w:val="24"/>
          <w:szCs w:val="24"/>
        </w:rPr>
        <w:t>Сюжетно-композиционное своеобразие романа</w:t>
      </w:r>
      <w:r>
        <w:rPr>
          <w:sz w:val="24"/>
          <w:szCs w:val="24"/>
        </w:rPr>
        <w:t xml:space="preserve">. </w:t>
      </w:r>
      <w:r w:rsidRPr="00FF15B8">
        <w:rPr>
          <w:sz w:val="24"/>
          <w:szCs w:val="24"/>
        </w:rPr>
        <w:t>«Соединение Церкви и Мира в творчестве Д.С. Мережковского»</w:t>
      </w:r>
      <w:r>
        <w:rPr>
          <w:sz w:val="24"/>
          <w:szCs w:val="24"/>
        </w:rPr>
        <w:t xml:space="preserve">. </w:t>
      </w:r>
      <w:r w:rsidRPr="00FF15B8">
        <w:rPr>
          <w:sz w:val="24"/>
          <w:szCs w:val="24"/>
        </w:rPr>
        <w:t>«Современники о роли Д.С. Мережковского в литературе 19 – 20 веков»</w:t>
      </w:r>
      <w:r>
        <w:rPr>
          <w:sz w:val="24"/>
          <w:szCs w:val="24"/>
        </w:rPr>
        <w:t xml:space="preserve">. </w:t>
      </w:r>
      <w:r w:rsidRPr="00FF15B8">
        <w:rPr>
          <w:sz w:val="24"/>
          <w:szCs w:val="24"/>
        </w:rPr>
        <w:t>«Преображение души в произведениях представителей русской религиозно-философской литературы рубежа 19-20 веков»</w:t>
      </w:r>
    </w:p>
    <w:p w:rsidR="006C67BD" w:rsidRPr="006C67BD" w:rsidRDefault="006C67BD" w:rsidP="006C67BD">
      <w:pPr>
        <w:tabs>
          <w:tab w:val="left" w:pos="900"/>
        </w:tabs>
        <w:ind w:firstLine="709"/>
        <w:jc w:val="both"/>
        <w:rPr>
          <w:b/>
          <w:sz w:val="24"/>
          <w:szCs w:val="24"/>
        </w:rPr>
      </w:pPr>
      <w:r w:rsidRPr="006C67BD">
        <w:rPr>
          <w:b/>
          <w:sz w:val="24"/>
          <w:szCs w:val="24"/>
        </w:rPr>
        <w:t>Тема №9. Постсимволистские течения 1910-х гг. «Цех поэтов»</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обсуждение «кризиса символизма». Возникновение «Цеха поэтов», его история, состав, печатные органы.</w:t>
      </w:r>
      <w:r>
        <w:rPr>
          <w:sz w:val="24"/>
          <w:szCs w:val="24"/>
        </w:rPr>
        <w:t xml:space="preserve"> </w:t>
      </w:r>
      <w:r w:rsidRPr="00FF15B8">
        <w:rPr>
          <w:sz w:val="24"/>
          <w:szCs w:val="24"/>
        </w:rPr>
        <w:t>Манифесты акмеизма: М. Кузмин, Н. Гумилев. С. Городецкий, О. Мандельштам.</w:t>
      </w:r>
      <w:r>
        <w:rPr>
          <w:sz w:val="24"/>
          <w:szCs w:val="24"/>
        </w:rPr>
        <w:t xml:space="preserve"> </w:t>
      </w:r>
      <w:r w:rsidRPr="00FF15B8">
        <w:rPr>
          <w:sz w:val="24"/>
          <w:szCs w:val="24"/>
        </w:rPr>
        <w:t>Принципы акмеистической поэтики. Концепция поэтического слова. Поэтика культурной памяти. Возрождение и трансформация «рассказа в стихах».</w:t>
      </w:r>
      <w:r>
        <w:rPr>
          <w:sz w:val="24"/>
          <w:szCs w:val="24"/>
        </w:rPr>
        <w:t xml:space="preserve"> </w:t>
      </w:r>
      <w:r w:rsidRPr="00FF15B8">
        <w:rPr>
          <w:sz w:val="24"/>
          <w:szCs w:val="24"/>
        </w:rPr>
        <w:t>Обсуждение проблемы акмеизма в прижизненной критике и современном литературоведении.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 xml:space="preserve">Тема №10. Художественные искания «Акмеизма» </w:t>
      </w:r>
    </w:p>
    <w:p w:rsidR="006C67BD" w:rsidRPr="006A1420" w:rsidRDefault="006A1420" w:rsidP="006A1420">
      <w:pPr>
        <w:tabs>
          <w:tab w:val="left" w:pos="900"/>
        </w:tabs>
        <w:jc w:val="both"/>
        <w:rPr>
          <w:sz w:val="24"/>
          <w:szCs w:val="24"/>
        </w:rPr>
      </w:pPr>
      <w:r w:rsidRPr="006A1420">
        <w:rPr>
          <w:sz w:val="24"/>
          <w:szCs w:val="24"/>
        </w:rPr>
        <w:lastRenderedPageBreak/>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6C67BD" w:rsidRDefault="006A1420"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№11.Литературная критика Серебряного века. З.А. Венгерова, К.И. Чуковский, Ю.И. Айхенвальд</w:t>
      </w:r>
    </w:p>
    <w:p w:rsidR="006A1420" w:rsidRPr="006A1420" w:rsidRDefault="006A1420" w:rsidP="006A1420">
      <w:pPr>
        <w:widowControl/>
        <w:tabs>
          <w:tab w:val="left" w:pos="851"/>
        </w:tabs>
        <w:autoSpaceDE/>
        <w:autoSpaceDN/>
        <w:adjustRightInd/>
        <w:jc w:val="both"/>
        <w:rPr>
          <w:sz w:val="24"/>
          <w:szCs w:val="28"/>
        </w:rPr>
      </w:pPr>
      <w:r w:rsidRPr="006A1420">
        <w:rPr>
          <w:sz w:val="24"/>
          <w:szCs w:val="28"/>
        </w:rPr>
        <w:t xml:space="preserve">Литературно-критический процесс рубежа </w:t>
      </w:r>
      <w:r w:rsidRPr="006A1420">
        <w:rPr>
          <w:sz w:val="24"/>
          <w:szCs w:val="28"/>
          <w:lang w:val="en-US"/>
        </w:rPr>
        <w:t>XIX</w:t>
      </w:r>
      <w:r w:rsidRPr="006A1420">
        <w:rPr>
          <w:sz w:val="24"/>
          <w:szCs w:val="28"/>
        </w:rPr>
        <w:t>-</w:t>
      </w:r>
      <w:r w:rsidRPr="006A1420">
        <w:rPr>
          <w:sz w:val="24"/>
          <w:szCs w:val="28"/>
          <w:lang w:val="en-US"/>
        </w:rPr>
        <w:t>XX</w:t>
      </w:r>
      <w:r w:rsidRPr="006A1420">
        <w:rPr>
          <w:sz w:val="24"/>
          <w:szCs w:val="28"/>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№12. Ницшеанство в русской литературе и творчество М. Горького 1890-1900 гг.</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дебют М. Горького и его репутация в критике.</w:t>
      </w:r>
      <w:r>
        <w:rPr>
          <w:sz w:val="24"/>
          <w:szCs w:val="24"/>
        </w:rPr>
        <w:t xml:space="preserve"> </w:t>
      </w:r>
      <w:r w:rsidRPr="00FF15B8">
        <w:rPr>
          <w:sz w:val="24"/>
          <w:szCs w:val="24"/>
        </w:rPr>
        <w:t>Русский образ Ницше и ницшеанства (круг произведений и идейных формул).</w:t>
      </w:r>
      <w:r>
        <w:rPr>
          <w:sz w:val="24"/>
          <w:szCs w:val="24"/>
        </w:rPr>
        <w:t xml:space="preserve"> </w:t>
      </w:r>
      <w:r w:rsidRPr="00FF15B8">
        <w:rPr>
          <w:sz w:val="24"/>
          <w:szCs w:val="24"/>
        </w:rPr>
        <w:t>Автобиографическая легенда Горького.</w:t>
      </w:r>
      <w:r>
        <w:rPr>
          <w:sz w:val="24"/>
          <w:szCs w:val="24"/>
        </w:rPr>
        <w:t xml:space="preserve"> </w:t>
      </w:r>
      <w:r w:rsidRPr="00FF15B8">
        <w:rPr>
          <w:sz w:val="24"/>
          <w:szCs w:val="24"/>
        </w:rPr>
        <w:t>Литературная полемика в раннем творчестве Горького. Значение «эпизодов чтения» в рассказах, пьесах, романах.</w:t>
      </w:r>
      <w:r>
        <w:rPr>
          <w:sz w:val="24"/>
          <w:szCs w:val="24"/>
        </w:rPr>
        <w:t xml:space="preserve"> </w:t>
      </w:r>
      <w:r w:rsidRPr="00FF15B8">
        <w:rPr>
          <w:sz w:val="24"/>
          <w:szCs w:val="24"/>
        </w:rPr>
        <w:t>Пьеса «На дне» как завершение раннего периода творчества Горького</w:t>
      </w:r>
    </w:p>
    <w:p w:rsidR="00FF15B8" w:rsidRPr="006C67BD" w:rsidRDefault="00FF15B8"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№13. Проблема возрождения «большой формы» в 1910-е гг. Роман Андрея Белого «Петербург»</w:t>
      </w:r>
    </w:p>
    <w:p w:rsidR="006C67BD" w:rsidRPr="0046406B" w:rsidRDefault="0046406B" w:rsidP="0046406B">
      <w:pPr>
        <w:tabs>
          <w:tab w:val="left" w:pos="900"/>
        </w:tabs>
        <w:jc w:val="both"/>
        <w:rPr>
          <w:sz w:val="24"/>
          <w:szCs w:val="24"/>
        </w:rPr>
      </w:pPr>
      <w:r w:rsidRPr="0046406B">
        <w:rPr>
          <w:sz w:val="24"/>
          <w:szCs w:val="24"/>
        </w:rPr>
        <w:t>История создания романа А. Белого «Петербург» и проблемы датировки произведения</w:t>
      </w:r>
      <w:r>
        <w:rPr>
          <w:sz w:val="24"/>
          <w:szCs w:val="24"/>
        </w:rPr>
        <w:t xml:space="preserve">. </w:t>
      </w:r>
      <w:r w:rsidRPr="0046406B">
        <w:rPr>
          <w:sz w:val="24"/>
          <w:szCs w:val="24"/>
        </w:rPr>
        <w:t>Система персонажей: герои и прототипы</w:t>
      </w:r>
      <w:r>
        <w:rPr>
          <w:sz w:val="24"/>
          <w:szCs w:val="24"/>
        </w:rPr>
        <w:t xml:space="preserve">. </w:t>
      </w:r>
      <w:r w:rsidRPr="0046406B">
        <w:rPr>
          <w:sz w:val="24"/>
          <w:szCs w:val="24"/>
        </w:rPr>
        <w:t>Сюжет и композиция романа А. Белого «Петербург»</w:t>
      </w:r>
      <w:r>
        <w:rPr>
          <w:sz w:val="24"/>
          <w:szCs w:val="24"/>
        </w:rPr>
        <w:t xml:space="preserve">. </w:t>
      </w:r>
      <w:r w:rsidRPr="0046406B">
        <w:rPr>
          <w:sz w:val="24"/>
          <w:szCs w:val="24"/>
        </w:rPr>
        <w:t>Образ города и исторический миф в романе «Петербург»</w:t>
      </w:r>
      <w:r>
        <w:rPr>
          <w:sz w:val="24"/>
          <w:szCs w:val="24"/>
        </w:rPr>
        <w:t xml:space="preserve">. </w:t>
      </w:r>
      <w:r w:rsidRPr="0046406B">
        <w:rPr>
          <w:sz w:val="24"/>
          <w:szCs w:val="24"/>
        </w:rPr>
        <w:t>Поэтика финала в романе А. Белого «Петербург»</w:t>
      </w:r>
    </w:p>
    <w:p w:rsidR="0046406B" w:rsidRPr="006C67BD" w:rsidRDefault="0046406B" w:rsidP="0046406B">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№14. Русский авангард. Футуризм, кубофутуризм, эгофутуризм</w:t>
      </w:r>
    </w:p>
    <w:p w:rsidR="006C67BD" w:rsidRPr="00FF15B8" w:rsidRDefault="00FF15B8" w:rsidP="00FF15B8">
      <w:pPr>
        <w:tabs>
          <w:tab w:val="left" w:pos="900"/>
        </w:tabs>
        <w:jc w:val="both"/>
        <w:rPr>
          <w:sz w:val="24"/>
          <w:szCs w:val="24"/>
        </w:rPr>
      </w:pPr>
      <w:r w:rsidRPr="00FF15B8">
        <w:rPr>
          <w:sz w:val="24"/>
          <w:szCs w:val="24"/>
        </w:rPr>
        <w:t>Место поэмы «Человек» в творческой биографии автора. </w:t>
      </w:r>
      <w:r>
        <w:rPr>
          <w:sz w:val="24"/>
          <w:szCs w:val="24"/>
        </w:rPr>
        <w:t xml:space="preserve"> </w:t>
      </w:r>
      <w:r w:rsidRPr="00FF15B8">
        <w:rPr>
          <w:sz w:val="24"/>
          <w:szCs w:val="24"/>
        </w:rPr>
        <w:t>Сюжетно-композиционное своеобразие поэмы «Человек». Образ далёкого будущего в поэме «Человек»: Утопия? Антиутопия? Предсказание?</w:t>
      </w:r>
      <w:r>
        <w:rPr>
          <w:sz w:val="24"/>
          <w:szCs w:val="24"/>
        </w:rPr>
        <w:t xml:space="preserve"> </w:t>
      </w:r>
      <w:r w:rsidRPr="00FF15B8">
        <w:rPr>
          <w:sz w:val="24"/>
          <w:szCs w:val="24"/>
        </w:rPr>
        <w:t>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w:t>
      </w:r>
      <w:r>
        <w:rPr>
          <w:sz w:val="24"/>
          <w:szCs w:val="24"/>
        </w:rPr>
        <w:t xml:space="preserve">. </w:t>
      </w:r>
      <w:r w:rsidRPr="00FF15B8">
        <w:rPr>
          <w:sz w:val="24"/>
          <w:szCs w:val="24"/>
        </w:rPr>
        <w:t>«Школа В.В. Хлебникова»</w:t>
      </w:r>
      <w:r>
        <w:rPr>
          <w:sz w:val="24"/>
          <w:szCs w:val="24"/>
        </w:rPr>
        <w:t xml:space="preserve">. </w:t>
      </w:r>
      <w:r w:rsidRPr="00FF15B8">
        <w:rPr>
          <w:sz w:val="24"/>
          <w:szCs w:val="24"/>
        </w:rPr>
        <w:t>«Человек из-за 7 лет в поэме В.В. Маяковского «Про это»»</w:t>
      </w:r>
    </w:p>
    <w:p w:rsidR="00FF15B8" w:rsidRPr="006C67BD" w:rsidRDefault="00FF15B8" w:rsidP="00FF15B8">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№15. Концепция «кризиса культуры» и возрождение поэмы в 1917-1921 гг.</w:t>
      </w:r>
    </w:p>
    <w:p w:rsidR="00FF15B8" w:rsidRPr="00FF15B8" w:rsidRDefault="00FF15B8" w:rsidP="00FF15B8">
      <w:pPr>
        <w:tabs>
          <w:tab w:val="left" w:pos="900"/>
        </w:tabs>
        <w:jc w:val="both"/>
        <w:rPr>
          <w:sz w:val="24"/>
          <w:szCs w:val="24"/>
        </w:rPr>
      </w:pPr>
      <w:r w:rsidRPr="00FF15B8">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r>
        <w:rPr>
          <w:sz w:val="24"/>
          <w:szCs w:val="24"/>
        </w:rPr>
        <w:t xml:space="preserve"> </w:t>
      </w:r>
      <w:r w:rsidRPr="00FF15B8">
        <w:rPr>
          <w:sz w:val="24"/>
          <w:szCs w:val="24"/>
        </w:rPr>
        <w:t>Возрождение поэмы и миф о бесовстве в литературе первых лет революции.</w:t>
      </w:r>
    </w:p>
    <w:p w:rsidR="006C67BD" w:rsidRDefault="006C67BD"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C13DC">
        <w:rPr>
          <w:rFonts w:ascii="Times New Roman" w:hAnsi="Times New Roman"/>
          <w:sz w:val="24"/>
          <w:szCs w:val="24"/>
        </w:rPr>
        <w:t xml:space="preserve"> Русская литература XX века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D7793A">
        <w:rPr>
          <w:rFonts w:ascii="Times New Roman" w:hAnsi="Times New Roman"/>
          <w:sz w:val="24"/>
          <w:szCs w:val="24"/>
        </w:rPr>
        <w:t>2</w:t>
      </w:r>
      <w:r w:rsidR="00B05B1C">
        <w:rPr>
          <w:rFonts w:ascii="Times New Roman" w:hAnsi="Times New Roman"/>
          <w:sz w:val="24"/>
          <w:szCs w:val="24"/>
        </w:rPr>
        <w:t>3</w:t>
      </w:r>
      <w:bookmarkStart w:id="3" w:name="_GoBack"/>
      <w:bookmarkEnd w:id="3"/>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9A675C">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A2A6C"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BA2A6C" w:rsidRDefault="00F80427" w:rsidP="00BA2A6C">
      <w:pPr>
        <w:jc w:val="center"/>
        <w:rPr>
          <w:b/>
          <w:sz w:val="24"/>
          <w:szCs w:val="24"/>
        </w:rPr>
      </w:pPr>
      <w:r w:rsidRPr="00BA2A6C">
        <w:rPr>
          <w:b/>
          <w:sz w:val="24"/>
          <w:szCs w:val="24"/>
        </w:rPr>
        <w:t>Основная</w:t>
      </w:r>
      <w:r w:rsidR="00361F3E" w:rsidRPr="00BA2A6C">
        <w:rPr>
          <w:b/>
          <w:sz w:val="24"/>
          <w:szCs w:val="24"/>
        </w:rPr>
        <w:t>:</w:t>
      </w:r>
    </w:p>
    <w:p w:rsidR="0053476C" w:rsidRDefault="0053476C" w:rsidP="00803323">
      <w:pPr>
        <w:numPr>
          <w:ilvl w:val="0"/>
          <w:numId w:val="26"/>
        </w:numPr>
        <w:rPr>
          <w:sz w:val="24"/>
        </w:rPr>
      </w:pPr>
      <w:r w:rsidRPr="0053476C">
        <w:rPr>
          <w:sz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C30E1A">
          <w:rPr>
            <w:rStyle w:val="a7"/>
            <w:sz w:val="24"/>
          </w:rPr>
          <w:t>https://www.biblio-online.ru/bcode/407736 </w:t>
        </w:r>
      </w:hyperlink>
      <w:r w:rsidRPr="0053476C">
        <w:rPr>
          <w:sz w:val="24"/>
        </w:rPr>
        <w:t> </w:t>
      </w:r>
    </w:p>
    <w:p w:rsid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C30E1A">
          <w:rPr>
            <w:rStyle w:val="a7"/>
            <w:sz w:val="24"/>
          </w:rPr>
          <w:t>https://www.biblio-online.ru/bcode/407737 </w:t>
        </w:r>
      </w:hyperlink>
      <w:r w:rsidRPr="0053476C">
        <w:rPr>
          <w:sz w:val="24"/>
        </w:rPr>
        <w:t> </w:t>
      </w:r>
    </w:p>
    <w:p w:rsidR="0053476C" w:rsidRP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C30E1A">
          <w:rPr>
            <w:rStyle w:val="a7"/>
            <w:sz w:val="24"/>
          </w:rPr>
          <w:t>https://www.biblio-online.ru/bcode/407738 </w:t>
        </w:r>
      </w:hyperlink>
      <w:r w:rsidRPr="0053476C">
        <w:rPr>
          <w:sz w:val="24"/>
        </w:rPr>
        <w:t> </w:t>
      </w:r>
    </w:p>
    <w:p w:rsidR="00F80427" w:rsidRPr="00BA2A6C" w:rsidRDefault="00F80427" w:rsidP="00BA2A6C">
      <w:pPr>
        <w:jc w:val="center"/>
        <w:rPr>
          <w:b/>
          <w:sz w:val="24"/>
        </w:rPr>
      </w:pPr>
      <w:r w:rsidRPr="00BA2A6C">
        <w:rPr>
          <w:b/>
          <w:sz w:val="24"/>
        </w:rPr>
        <w:t>Дополнительная</w:t>
      </w:r>
      <w:r w:rsidR="00D36E5A" w:rsidRPr="00BA2A6C">
        <w:rPr>
          <w:b/>
          <w:sz w:val="24"/>
        </w:rPr>
        <w:t>:</w:t>
      </w:r>
    </w:p>
    <w:p w:rsidR="0053476C" w:rsidRDefault="0053476C" w:rsidP="00803323">
      <w:pPr>
        <w:numPr>
          <w:ilvl w:val="0"/>
          <w:numId w:val="25"/>
        </w:numPr>
        <w:jc w:val="both"/>
        <w:rPr>
          <w:sz w:val="24"/>
          <w:szCs w:val="24"/>
        </w:rPr>
      </w:pPr>
      <w:r w:rsidRPr="0053476C">
        <w:rPr>
          <w:sz w:val="24"/>
          <w:szCs w:val="24"/>
        </w:rPr>
        <w:t>История русской литературы Серебряного века : учебник для академического бакалавриата / В. В. Агеносов [и др.] ; ответственный редактор В. В. Агеносов. — 2-е изд., испр. и доп. — Москва : Издательство Юрайт, 2017. — 359 с. — (Бакалавр. Академический курс). — ISBN 978-5-534-01195-1. — Текст : электронный // ЭБС Юрайт [сайт]. — URL: </w:t>
      </w:r>
      <w:hyperlink r:id="rId11" w:history="1">
        <w:r w:rsidR="00C30E1A">
          <w:rPr>
            <w:rStyle w:val="a7"/>
            <w:sz w:val="24"/>
            <w:szCs w:val="24"/>
          </w:rPr>
          <w:t>https://www.biblio-online.ru/bcode/399625 </w:t>
        </w:r>
      </w:hyperlink>
      <w:r w:rsidRPr="0053476C">
        <w:rPr>
          <w:sz w:val="24"/>
          <w:szCs w:val="24"/>
        </w:rPr>
        <w:t> </w:t>
      </w:r>
    </w:p>
    <w:p w:rsidR="00803323" w:rsidRPr="0053476C" w:rsidRDefault="0053476C" w:rsidP="00803323">
      <w:pPr>
        <w:numPr>
          <w:ilvl w:val="0"/>
          <w:numId w:val="25"/>
        </w:numPr>
        <w:jc w:val="both"/>
        <w:rPr>
          <w:sz w:val="24"/>
          <w:szCs w:val="24"/>
        </w:rPr>
      </w:pPr>
      <w:r w:rsidRPr="0053476C">
        <w:rPr>
          <w:i/>
          <w:iCs/>
          <w:sz w:val="24"/>
          <w:szCs w:val="24"/>
        </w:rPr>
        <w:t>Мескин, В. А. </w:t>
      </w:r>
      <w:r w:rsidRPr="0053476C">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C30E1A">
          <w:rPr>
            <w:rStyle w:val="a7"/>
            <w:sz w:val="24"/>
            <w:szCs w:val="24"/>
          </w:rPr>
          <w:t>https://www.biblio-online.ru/bcode/406512 </w:t>
        </w:r>
      </w:hyperlink>
      <w:r w:rsidRPr="0053476C">
        <w:rPr>
          <w:sz w:val="24"/>
          <w:szCs w:val="24"/>
        </w:rPr>
        <w:t> </w:t>
      </w:r>
    </w:p>
    <w:p w:rsidR="0053476C" w:rsidRDefault="0053476C" w:rsidP="00803323">
      <w:pPr>
        <w:ind w:left="720"/>
        <w:jc w:val="both"/>
        <w:rPr>
          <w:sz w:val="24"/>
          <w:szCs w:val="24"/>
        </w:rPr>
      </w:pPr>
    </w:p>
    <w:p w:rsidR="00777B09" w:rsidRPr="008F55B9" w:rsidRDefault="00BA2A6C"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3" w:history="1">
        <w:r w:rsidR="00C30E1A">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4" w:history="1">
        <w:r w:rsidR="00C30E1A">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5" w:history="1">
        <w:r w:rsidR="00C30E1A">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6" w:history="1">
        <w:r w:rsidR="00C30E1A">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7" w:history="1">
        <w:r w:rsidR="00C30E1A">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8" w:history="1">
        <w:r w:rsidR="00C30E1A">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9" w:history="1">
        <w:r w:rsidR="00C30E1A">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20" w:history="1">
        <w:r w:rsidR="00C30E1A">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1" w:history="1">
        <w:r w:rsidR="00C30E1A">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30E1A">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3" w:history="1">
        <w:r w:rsidR="00C30E1A">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4" w:history="1">
        <w:r w:rsidR="00C30E1A">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30E1A">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A2A6C"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BA2A6C">
        <w:rPr>
          <w:bCs/>
          <w:sz w:val="24"/>
          <w:szCs w:val="24"/>
        </w:rPr>
        <w:t xml:space="preserve"> Русская литература XX века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8F55B9">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A22A7A" w:rsidRDefault="00BA2A6C" w:rsidP="00A22A7A">
      <w:pPr>
        <w:tabs>
          <w:tab w:val="left" w:pos="993"/>
        </w:tabs>
        <w:ind w:left="720"/>
        <w:jc w:val="center"/>
        <w:rPr>
          <w:sz w:val="24"/>
          <w:szCs w:val="24"/>
        </w:rPr>
      </w:pPr>
      <w:r>
        <w:rPr>
          <w:rFonts w:eastAsia="Calibri"/>
          <w:b/>
          <w:sz w:val="24"/>
          <w:szCs w:val="24"/>
          <w:lang w:eastAsia="en-US"/>
        </w:rPr>
        <w:t>10</w:t>
      </w:r>
      <w:r w:rsidR="00A22A7A">
        <w:rPr>
          <w:b/>
          <w:bCs/>
          <w:color w:val="000000"/>
          <w:sz w:val="24"/>
        </w:rPr>
        <w:t>Современные профессиональные базы данных и информационные справочные системы</w:t>
      </w:r>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30E1A">
          <w:rPr>
            <w:rStyle w:val="a7"/>
            <w:rFonts w:ascii="Times New Roman" w:hAnsi="Times New Roman"/>
            <w:sz w:val="24"/>
            <w:szCs w:val="24"/>
          </w:rPr>
          <w:t>http://www.consultant.ru/edu/student/study/</w:t>
        </w:r>
      </w:hyperlink>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30E1A">
          <w:rPr>
            <w:rStyle w:val="a7"/>
            <w:rFonts w:ascii="Times New Roman" w:hAnsi="Times New Roman"/>
            <w:sz w:val="24"/>
            <w:szCs w:val="24"/>
          </w:rPr>
          <w:t>http://edu.garant.ru/omga/</w:t>
        </w:r>
      </w:hyperlink>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30E1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30E1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30E1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C30E1A">
          <w:rPr>
            <w:rStyle w:val="a7"/>
            <w:rFonts w:ascii="Times New Roman" w:eastAsia="Times New Roman" w:hAnsi="Times New Roman"/>
            <w:sz w:val="24"/>
          </w:rPr>
          <w:t>http://www.gumer.info/bibliotek_Buks/Pedagog/index.php</w:t>
        </w:r>
      </w:hyperlink>
    </w:p>
    <w:p w:rsidR="00A22A7A" w:rsidRDefault="00A22A7A" w:rsidP="00A22A7A">
      <w:pPr>
        <w:ind w:firstLine="709"/>
        <w:jc w:val="both"/>
        <w:rPr>
          <w:b/>
          <w:sz w:val="24"/>
          <w:szCs w:val="24"/>
        </w:rPr>
      </w:pPr>
    </w:p>
    <w:p w:rsidR="00A22A7A" w:rsidRDefault="00A22A7A" w:rsidP="00A22A7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22A7A" w:rsidRDefault="00A22A7A" w:rsidP="00A22A7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2A7A" w:rsidRDefault="00A22A7A" w:rsidP="00A22A7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2A7A" w:rsidRDefault="00A22A7A" w:rsidP="00A22A7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2A7A" w:rsidRDefault="00A22A7A" w:rsidP="00A22A7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2A7A" w:rsidRDefault="00A22A7A" w:rsidP="00A22A7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E1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22A7A" w:rsidRDefault="00A22A7A" w:rsidP="00A22A7A">
      <w:pPr>
        <w:ind w:firstLine="709"/>
        <w:jc w:val="both"/>
        <w:rPr>
          <w:sz w:val="24"/>
          <w:szCs w:val="24"/>
        </w:rPr>
      </w:pPr>
      <w:r>
        <w:rPr>
          <w:sz w:val="24"/>
          <w:szCs w:val="24"/>
        </w:rPr>
        <w:t>Учебно-исследовательская межкафедральная лаборатория возрастной анатомии, фи</w:t>
      </w:r>
      <w:r>
        <w:rPr>
          <w:sz w:val="24"/>
          <w:szCs w:val="24"/>
        </w:rPr>
        <w:lastRenderedPageBreak/>
        <w:t>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22A7A" w:rsidRDefault="00A22A7A" w:rsidP="00A22A7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E1A">
          <w:rPr>
            <w:rStyle w:val="a7"/>
            <w:sz w:val="24"/>
            <w:szCs w:val="24"/>
          </w:rPr>
          <w:t>www.biblio-online.ru</w:t>
        </w:r>
      </w:hyperlink>
      <w:r>
        <w:rPr>
          <w:sz w:val="24"/>
          <w:szCs w:val="24"/>
        </w:rPr>
        <w:t xml:space="preserve"> </w:t>
      </w:r>
    </w:p>
    <w:p w:rsidR="00A22A7A" w:rsidRDefault="00A22A7A" w:rsidP="00A22A7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2A7A" w:rsidRDefault="00A22A7A" w:rsidP="00A22A7A">
      <w:pPr>
        <w:jc w:val="both"/>
        <w:rPr>
          <w:sz w:val="24"/>
          <w:szCs w:val="24"/>
        </w:rPr>
      </w:pPr>
      <w:r>
        <w:rPr>
          <w:sz w:val="24"/>
          <w:szCs w:val="24"/>
        </w:rPr>
        <w:t xml:space="preserve"> </w:t>
      </w:r>
    </w:p>
    <w:p w:rsidR="00A22A7A" w:rsidRDefault="00A22A7A" w:rsidP="00A22A7A">
      <w:pPr>
        <w:ind w:firstLine="709"/>
        <w:jc w:val="both"/>
        <w:rPr>
          <w:rFonts w:ascii="Calibri" w:hAnsi="Calibri"/>
          <w:sz w:val="24"/>
          <w:szCs w:val="24"/>
        </w:rPr>
      </w:pPr>
    </w:p>
    <w:p w:rsidR="00A22A7A" w:rsidRDefault="00A22A7A" w:rsidP="00A22A7A">
      <w:pPr>
        <w:ind w:firstLine="709"/>
        <w:jc w:val="both"/>
        <w:rPr>
          <w:sz w:val="22"/>
          <w:szCs w:val="22"/>
        </w:rPr>
      </w:pPr>
    </w:p>
    <w:p w:rsidR="00FA5C55" w:rsidRPr="00133DC3" w:rsidRDefault="00FA5C55" w:rsidP="00A22A7A">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67" w:rsidRDefault="001D6867" w:rsidP="00160BC1">
      <w:r>
        <w:separator/>
      </w:r>
    </w:p>
  </w:endnote>
  <w:endnote w:type="continuationSeparator" w:id="0">
    <w:p w:rsidR="001D6867" w:rsidRDefault="001D68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67" w:rsidRDefault="001D6867" w:rsidP="00160BC1">
      <w:r>
        <w:separator/>
      </w:r>
    </w:p>
  </w:footnote>
  <w:footnote w:type="continuationSeparator" w:id="0">
    <w:p w:rsidR="001D6867" w:rsidRDefault="001D686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2C6"/>
    <w:multiLevelType w:val="hybridMultilevel"/>
    <w:tmpl w:val="D86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
  </w:num>
  <w:num w:numId="4">
    <w:abstractNumId w:val="24"/>
  </w:num>
  <w:num w:numId="5">
    <w:abstractNumId w:val="7"/>
  </w:num>
  <w:num w:numId="6">
    <w:abstractNumId w:val="14"/>
  </w:num>
  <w:num w:numId="7">
    <w:abstractNumId w:val="26"/>
  </w:num>
  <w:num w:numId="8">
    <w:abstractNumId w:val="4"/>
  </w:num>
  <w:num w:numId="9">
    <w:abstractNumId w:val="11"/>
  </w:num>
  <w:num w:numId="10">
    <w:abstractNumId w:val="27"/>
  </w:num>
  <w:num w:numId="11">
    <w:abstractNumId w:val="25"/>
  </w:num>
  <w:num w:numId="12">
    <w:abstractNumId w:val="10"/>
  </w:num>
  <w:num w:numId="13">
    <w:abstractNumId w:val="23"/>
  </w:num>
  <w:num w:numId="14">
    <w:abstractNumId w:val="15"/>
  </w:num>
  <w:num w:numId="15">
    <w:abstractNumId w:val="18"/>
  </w:num>
  <w:num w:numId="16">
    <w:abstractNumId w:val="16"/>
  </w:num>
  <w:num w:numId="17">
    <w:abstractNumId w:val="20"/>
  </w:num>
  <w:num w:numId="18">
    <w:abstractNumId w:val="2"/>
  </w:num>
  <w:num w:numId="19">
    <w:abstractNumId w:val="21"/>
  </w:num>
  <w:num w:numId="20">
    <w:abstractNumId w:val="3"/>
  </w:num>
  <w:num w:numId="21">
    <w:abstractNumId w:val="22"/>
  </w:num>
  <w:num w:numId="22">
    <w:abstractNumId w:val="5"/>
  </w:num>
  <w:num w:numId="23">
    <w:abstractNumId w:val="9"/>
  </w:num>
  <w:num w:numId="24">
    <w:abstractNumId w:val="19"/>
  </w:num>
  <w:num w:numId="25">
    <w:abstractNumId w:val="13"/>
  </w:num>
  <w:num w:numId="26">
    <w:abstractNumId w:val="12"/>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5720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3CA"/>
    <w:rsid w:val="00102E02"/>
    <w:rsid w:val="00104EB1"/>
    <w:rsid w:val="00111B6C"/>
    <w:rsid w:val="001128FD"/>
    <w:rsid w:val="00114770"/>
    <w:rsid w:val="001165D0"/>
    <w:rsid w:val="001166B7"/>
    <w:rsid w:val="001167A8"/>
    <w:rsid w:val="00117080"/>
    <w:rsid w:val="00127108"/>
    <w:rsid w:val="00127DEA"/>
    <w:rsid w:val="00131C4D"/>
    <w:rsid w:val="00131CDA"/>
    <w:rsid w:val="00132F57"/>
    <w:rsid w:val="00133DC3"/>
    <w:rsid w:val="00134D03"/>
    <w:rsid w:val="001378B1"/>
    <w:rsid w:val="0015639D"/>
    <w:rsid w:val="00160BC1"/>
    <w:rsid w:val="00161C70"/>
    <w:rsid w:val="001716A9"/>
    <w:rsid w:val="00181AAB"/>
    <w:rsid w:val="00184F65"/>
    <w:rsid w:val="00185641"/>
    <w:rsid w:val="001871AA"/>
    <w:rsid w:val="001A6533"/>
    <w:rsid w:val="001B4368"/>
    <w:rsid w:val="001C4FED"/>
    <w:rsid w:val="001C6305"/>
    <w:rsid w:val="001D382C"/>
    <w:rsid w:val="001D3ADC"/>
    <w:rsid w:val="001D6867"/>
    <w:rsid w:val="001E70CE"/>
    <w:rsid w:val="001F11DE"/>
    <w:rsid w:val="00205490"/>
    <w:rsid w:val="00207E2E"/>
    <w:rsid w:val="00207FB7"/>
    <w:rsid w:val="00211C1B"/>
    <w:rsid w:val="00214BAB"/>
    <w:rsid w:val="00240A81"/>
    <w:rsid w:val="00245199"/>
    <w:rsid w:val="002547D1"/>
    <w:rsid w:val="002657BC"/>
    <w:rsid w:val="00276128"/>
    <w:rsid w:val="0027733F"/>
    <w:rsid w:val="00291D05"/>
    <w:rsid w:val="00293209"/>
    <w:rsid w:val="002933E5"/>
    <w:rsid w:val="002A0D1B"/>
    <w:rsid w:val="002A3EB6"/>
    <w:rsid w:val="002A6698"/>
    <w:rsid w:val="002B5AB9"/>
    <w:rsid w:val="002B6C87"/>
    <w:rsid w:val="002B734E"/>
    <w:rsid w:val="002C14FE"/>
    <w:rsid w:val="002C2EAE"/>
    <w:rsid w:val="002C3F08"/>
    <w:rsid w:val="002C4857"/>
    <w:rsid w:val="002C7582"/>
    <w:rsid w:val="002D6AC0"/>
    <w:rsid w:val="002E4CB7"/>
    <w:rsid w:val="002F17F1"/>
    <w:rsid w:val="002F37D7"/>
    <w:rsid w:val="00300E2D"/>
    <w:rsid w:val="00315AB7"/>
    <w:rsid w:val="0032166A"/>
    <w:rsid w:val="003223AC"/>
    <w:rsid w:val="00330957"/>
    <w:rsid w:val="0033546E"/>
    <w:rsid w:val="00355C7E"/>
    <w:rsid w:val="003618C2"/>
    <w:rsid w:val="00361F3E"/>
    <w:rsid w:val="00363097"/>
    <w:rsid w:val="00365758"/>
    <w:rsid w:val="003668E3"/>
    <w:rsid w:val="003677F9"/>
    <w:rsid w:val="00390B62"/>
    <w:rsid w:val="003A3494"/>
    <w:rsid w:val="003A57B5"/>
    <w:rsid w:val="003A6FB0"/>
    <w:rsid w:val="003A71E4"/>
    <w:rsid w:val="003B7F71"/>
    <w:rsid w:val="003C13DC"/>
    <w:rsid w:val="003F3D9C"/>
    <w:rsid w:val="00400491"/>
    <w:rsid w:val="00407242"/>
    <w:rsid w:val="00407404"/>
    <w:rsid w:val="004110F5"/>
    <w:rsid w:val="0042190A"/>
    <w:rsid w:val="004346BE"/>
    <w:rsid w:val="00435249"/>
    <w:rsid w:val="00460B80"/>
    <w:rsid w:val="004625A3"/>
    <w:rsid w:val="0046365B"/>
    <w:rsid w:val="0046406B"/>
    <w:rsid w:val="00464EC9"/>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476C"/>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6D1C"/>
    <w:rsid w:val="005F2349"/>
    <w:rsid w:val="005F6915"/>
    <w:rsid w:val="006044B4"/>
    <w:rsid w:val="00604B42"/>
    <w:rsid w:val="00605EBA"/>
    <w:rsid w:val="00607E17"/>
    <w:rsid w:val="006118F6"/>
    <w:rsid w:val="00624E28"/>
    <w:rsid w:val="0062531A"/>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C67BD"/>
    <w:rsid w:val="006D108C"/>
    <w:rsid w:val="006D15B6"/>
    <w:rsid w:val="006D3C9A"/>
    <w:rsid w:val="006D5A08"/>
    <w:rsid w:val="006D6805"/>
    <w:rsid w:val="006E5C19"/>
    <w:rsid w:val="006E76AD"/>
    <w:rsid w:val="006F4B1C"/>
    <w:rsid w:val="00702595"/>
    <w:rsid w:val="00705814"/>
    <w:rsid w:val="00705FB5"/>
    <w:rsid w:val="007066B1"/>
    <w:rsid w:val="00711518"/>
    <w:rsid w:val="00713D44"/>
    <w:rsid w:val="00720839"/>
    <w:rsid w:val="00721FED"/>
    <w:rsid w:val="00725850"/>
    <w:rsid w:val="00727A8D"/>
    <w:rsid w:val="007327FE"/>
    <w:rsid w:val="00734F9C"/>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688"/>
    <w:rsid w:val="007B2F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689C"/>
    <w:rsid w:val="008423FF"/>
    <w:rsid w:val="00857FC8"/>
    <w:rsid w:val="0086651C"/>
    <w:rsid w:val="0088272E"/>
    <w:rsid w:val="008936BE"/>
    <w:rsid w:val="008B3E07"/>
    <w:rsid w:val="008B6331"/>
    <w:rsid w:val="008E5E59"/>
    <w:rsid w:val="008F55B9"/>
    <w:rsid w:val="0090454B"/>
    <w:rsid w:val="00920199"/>
    <w:rsid w:val="00921868"/>
    <w:rsid w:val="00921C57"/>
    <w:rsid w:val="009412B0"/>
    <w:rsid w:val="00941875"/>
    <w:rsid w:val="00951342"/>
    <w:rsid w:val="00951F6B"/>
    <w:rsid w:val="009528CA"/>
    <w:rsid w:val="00954E45"/>
    <w:rsid w:val="009604F5"/>
    <w:rsid w:val="00965998"/>
    <w:rsid w:val="009A675C"/>
    <w:rsid w:val="009C5F92"/>
    <w:rsid w:val="009D7621"/>
    <w:rsid w:val="009E35D2"/>
    <w:rsid w:val="009F4070"/>
    <w:rsid w:val="00A103E1"/>
    <w:rsid w:val="00A118D1"/>
    <w:rsid w:val="00A22A7A"/>
    <w:rsid w:val="00A275E4"/>
    <w:rsid w:val="00A31491"/>
    <w:rsid w:val="00A32A5F"/>
    <w:rsid w:val="00A449F8"/>
    <w:rsid w:val="00A44F9E"/>
    <w:rsid w:val="00A549E5"/>
    <w:rsid w:val="00A567CD"/>
    <w:rsid w:val="00A63D90"/>
    <w:rsid w:val="00A67522"/>
    <w:rsid w:val="00A75675"/>
    <w:rsid w:val="00A76E53"/>
    <w:rsid w:val="00A77C2B"/>
    <w:rsid w:val="00A92FA4"/>
    <w:rsid w:val="00A9607B"/>
    <w:rsid w:val="00A96C48"/>
    <w:rsid w:val="00AA2A29"/>
    <w:rsid w:val="00AA2AC4"/>
    <w:rsid w:val="00AB2091"/>
    <w:rsid w:val="00AB2D60"/>
    <w:rsid w:val="00AB458F"/>
    <w:rsid w:val="00AD0669"/>
    <w:rsid w:val="00AD208A"/>
    <w:rsid w:val="00AD4925"/>
    <w:rsid w:val="00AD4A3C"/>
    <w:rsid w:val="00AE3177"/>
    <w:rsid w:val="00AF61EB"/>
    <w:rsid w:val="00AF7F61"/>
    <w:rsid w:val="00B05B1C"/>
    <w:rsid w:val="00B5209B"/>
    <w:rsid w:val="00B542D4"/>
    <w:rsid w:val="00B54421"/>
    <w:rsid w:val="00B642B8"/>
    <w:rsid w:val="00B66D35"/>
    <w:rsid w:val="00B71E02"/>
    <w:rsid w:val="00B817E2"/>
    <w:rsid w:val="00B9465D"/>
    <w:rsid w:val="00BA2A6C"/>
    <w:rsid w:val="00BB6C9A"/>
    <w:rsid w:val="00BB70FB"/>
    <w:rsid w:val="00BC2A3B"/>
    <w:rsid w:val="00BE023D"/>
    <w:rsid w:val="00BE7D50"/>
    <w:rsid w:val="00BF22FC"/>
    <w:rsid w:val="00C1245E"/>
    <w:rsid w:val="00C228C5"/>
    <w:rsid w:val="00C24EA8"/>
    <w:rsid w:val="00C25212"/>
    <w:rsid w:val="00C26026"/>
    <w:rsid w:val="00C3025D"/>
    <w:rsid w:val="00C30E1A"/>
    <w:rsid w:val="00C33468"/>
    <w:rsid w:val="00C3475E"/>
    <w:rsid w:val="00C40C06"/>
    <w:rsid w:val="00C55E91"/>
    <w:rsid w:val="00C62618"/>
    <w:rsid w:val="00C70CA1"/>
    <w:rsid w:val="00C7343D"/>
    <w:rsid w:val="00C84CBA"/>
    <w:rsid w:val="00C90A7A"/>
    <w:rsid w:val="00C939F4"/>
    <w:rsid w:val="00C93F61"/>
    <w:rsid w:val="00C94464"/>
    <w:rsid w:val="00C953C9"/>
    <w:rsid w:val="00CA401A"/>
    <w:rsid w:val="00CB27ED"/>
    <w:rsid w:val="00CB5421"/>
    <w:rsid w:val="00CB61D6"/>
    <w:rsid w:val="00CC2D6A"/>
    <w:rsid w:val="00CD4A1E"/>
    <w:rsid w:val="00CD6E40"/>
    <w:rsid w:val="00CE1A93"/>
    <w:rsid w:val="00CE6628"/>
    <w:rsid w:val="00CE6C4B"/>
    <w:rsid w:val="00CF12C6"/>
    <w:rsid w:val="00CF2B2F"/>
    <w:rsid w:val="00CF6292"/>
    <w:rsid w:val="00CF6B12"/>
    <w:rsid w:val="00D02EB8"/>
    <w:rsid w:val="00D11846"/>
    <w:rsid w:val="00D152E4"/>
    <w:rsid w:val="00D16154"/>
    <w:rsid w:val="00D1753D"/>
    <w:rsid w:val="00D20CC0"/>
    <w:rsid w:val="00D23EFA"/>
    <w:rsid w:val="00D30C04"/>
    <w:rsid w:val="00D34B66"/>
    <w:rsid w:val="00D36E5A"/>
    <w:rsid w:val="00D63339"/>
    <w:rsid w:val="00D761E8"/>
    <w:rsid w:val="00D7793A"/>
    <w:rsid w:val="00D83177"/>
    <w:rsid w:val="00D8506D"/>
    <w:rsid w:val="00D90307"/>
    <w:rsid w:val="00D927DC"/>
    <w:rsid w:val="00D97830"/>
    <w:rsid w:val="00DA3FFC"/>
    <w:rsid w:val="00DA489D"/>
    <w:rsid w:val="00DA48D3"/>
    <w:rsid w:val="00DB08E2"/>
    <w:rsid w:val="00DB0A35"/>
    <w:rsid w:val="00DB14A7"/>
    <w:rsid w:val="00DB228F"/>
    <w:rsid w:val="00DB2CAC"/>
    <w:rsid w:val="00DB61BF"/>
    <w:rsid w:val="00DC6660"/>
    <w:rsid w:val="00DD03B9"/>
    <w:rsid w:val="00DD2E63"/>
    <w:rsid w:val="00DD6EB4"/>
    <w:rsid w:val="00DE38F3"/>
    <w:rsid w:val="00DF1076"/>
    <w:rsid w:val="00DF26AA"/>
    <w:rsid w:val="00DF7ED6"/>
    <w:rsid w:val="00E02CDE"/>
    <w:rsid w:val="00E1145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B4C21"/>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F0972-5788-48EA-8559-EF727F03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486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1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625&#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7737&#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0773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0836-C94A-4552-B32B-7130DE92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51492</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4456476</vt:i4>
      </vt:variant>
      <vt:variant>
        <vt:i4>9</vt:i4>
      </vt:variant>
      <vt:variant>
        <vt:i4>0</vt:i4>
      </vt:variant>
      <vt:variant>
        <vt:i4>5</vt:i4>
      </vt:variant>
      <vt:variant>
        <vt:lpwstr>https://www.biblio-online.ru/bcode/399625</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2018-06-26T06:23:00Z</cp:lastPrinted>
  <dcterms:created xsi:type="dcterms:W3CDTF">2021-09-05T14:19:00Z</dcterms:created>
  <dcterms:modified xsi:type="dcterms:W3CDTF">2023-06-09T05:14:00Z</dcterms:modified>
</cp:coreProperties>
</file>